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5" w:rsidRDefault="00C15D15" w:rsidP="00CB554B"/>
    <w:p w:rsidR="00346D7A" w:rsidRPr="004F4F38" w:rsidRDefault="00346D7A" w:rsidP="00346D7A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деятельности Управления образовани</w:t>
      </w:r>
      <w:r>
        <w:rPr>
          <w:b/>
          <w:color w:val="000000"/>
          <w:sz w:val="28"/>
          <w:szCs w:val="28"/>
        </w:rPr>
        <w:t>ем</w:t>
      </w:r>
      <w:r>
        <w:rPr>
          <w:b/>
          <w:color w:val="000000"/>
          <w:sz w:val="28"/>
          <w:szCs w:val="28"/>
        </w:rPr>
        <w:t xml:space="preserve"> администрации муниципального образования муниципального района «Корткеросский» за 201</w:t>
      </w:r>
      <w:r>
        <w:rPr>
          <w:b/>
          <w:color w:val="000000"/>
          <w:sz w:val="28"/>
          <w:szCs w:val="28"/>
        </w:rPr>
        <w:t>4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год</w:t>
      </w:r>
    </w:p>
    <w:p w:rsidR="0058717A" w:rsidRPr="004F4F38" w:rsidRDefault="0058717A" w:rsidP="00CB554B">
      <w:pPr>
        <w:pStyle w:val="a6"/>
        <w:spacing w:after="0"/>
        <w:jc w:val="both"/>
        <w:rPr>
          <w:b/>
          <w:color w:val="000000"/>
          <w:sz w:val="28"/>
          <w:szCs w:val="28"/>
        </w:rPr>
      </w:pP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По состоянию на 01 января 2015 года на территории  МО МР «Корткеросский» функционируют 27 образовательных организаций, из них 17 – школ, из них 11 школ с дошкольными группами;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9 – детских садов;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1 – </w:t>
      </w:r>
      <w:proofErr w:type="gramStart"/>
      <w:r w:rsidRPr="004F4F38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организации дополнительного образования.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  <w:u w:val="single"/>
        </w:rPr>
        <w:t>Услугами дошкольного образования охвачены 1123 ребенка в возрасте от 1 до 7 лет включительно</w:t>
      </w:r>
      <w:r w:rsidRPr="004F4F38">
        <w:rPr>
          <w:rFonts w:ascii="Times New Roman" w:hAnsi="Times New Roman"/>
          <w:sz w:val="28"/>
          <w:szCs w:val="28"/>
        </w:rPr>
        <w:t>, в том числе: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 до 1 года – 0 детей;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от 1 года до 3 лет – 327 детей;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от 3 до 5 лет – 401 ребенок;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от 5 до 7 лет – 395 детей.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Таким образом, охват детей от 3 до 7 лет услугами дошкольного образования на 01 января 2015 года к общей численности детей от 3 до 7 лет, зарегистрированных на территории Корткеросского района, составил 84,4 %, что </w:t>
      </w:r>
      <w:proofErr w:type="gramStart"/>
      <w:r w:rsidRPr="004F4F38">
        <w:rPr>
          <w:rFonts w:ascii="Times New Roman" w:hAnsi="Times New Roman"/>
          <w:sz w:val="28"/>
          <w:szCs w:val="28"/>
        </w:rPr>
        <w:t>на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18 % больше </w:t>
      </w:r>
      <w:proofErr w:type="gramStart"/>
      <w:r w:rsidRPr="004F4F38">
        <w:rPr>
          <w:rFonts w:ascii="Times New Roman" w:hAnsi="Times New Roman"/>
          <w:sz w:val="28"/>
          <w:szCs w:val="28"/>
        </w:rPr>
        <w:t>по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сравнению с прошлым годом (2013 год – 66,3%). 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За период январь-декабрь 2014 года в Управление образованием администрации МО МР «Корткеросский» доля удовлетворенных заявлений на получение услуги по дошкольному образованию, в общей численности заявлений на получение услуги по дошкольному образованию составила 53%, что на 1% меньше по отношению к предыдущему году (54%). Это связано с увеличением количества заявлений на получение услуги по дошкольному образованию, поступивших в Управление образованием администрации МО МР «Корткеросский».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Охват детского населения в возрасте от 1 года до 7 лет услугами дошкольного образования составляет 84%. 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За 2014 год в Управлении образованием администрации МО МР «Корткеросский» было зарегистрировано 385 заявлений о предоставлении места в дошкольной образовательной организации. За отчетный год было выдано 353 путевки образовательные организации, реализующие образовательную программу дошкольного образования.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Отсутствует очередность в 7 сельских поселениях: «Богородск» (2 заявления), «Керес» (0 заявлений), «Мордино» (1 заявление), «Намск» (0 заявлений), «Подтыбок» (1 заявление), «Уръель» (0 заявлений), «</w:t>
      </w:r>
      <w:proofErr w:type="spellStart"/>
      <w:r w:rsidRPr="004F4F38">
        <w:rPr>
          <w:rFonts w:ascii="Times New Roman" w:hAnsi="Times New Roman"/>
          <w:sz w:val="28"/>
          <w:szCs w:val="28"/>
        </w:rPr>
        <w:t>Усть-Локчим</w:t>
      </w:r>
      <w:proofErr w:type="spellEnd"/>
      <w:r w:rsidRPr="004F4F38">
        <w:rPr>
          <w:rFonts w:ascii="Times New Roman" w:hAnsi="Times New Roman"/>
          <w:sz w:val="28"/>
          <w:szCs w:val="28"/>
        </w:rPr>
        <w:t>» (0 заявлений).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Высокой остается очередность в следующих сельских поселениях: </w:t>
      </w:r>
    </w:p>
    <w:p w:rsidR="0058717A" w:rsidRPr="004F4F38" w:rsidRDefault="0058717A" w:rsidP="00CB554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b/>
          <w:sz w:val="28"/>
          <w:szCs w:val="28"/>
        </w:rPr>
        <w:t>Сельское поселение «Визябож».</w:t>
      </w:r>
      <w:r w:rsidRPr="004F4F38">
        <w:rPr>
          <w:rFonts w:ascii="Times New Roman" w:hAnsi="Times New Roman"/>
          <w:sz w:val="28"/>
          <w:szCs w:val="28"/>
        </w:rPr>
        <w:t xml:space="preserve"> На территории п. Визябож функционирует 1 разновозрастная группа для 22 дошкольников, таким образом, дети находятся в очереди для получения места в детском саду до достижения ими возраста 3 лет. Количество детей, состоящих в очереди на получение места в ДОУ, составляет 28 человек от 1 года до 3 лет.</w:t>
      </w:r>
    </w:p>
    <w:p w:rsidR="0058717A" w:rsidRPr="004F4F38" w:rsidRDefault="0058717A" w:rsidP="00CB55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b/>
          <w:sz w:val="28"/>
          <w:szCs w:val="28"/>
        </w:rPr>
        <w:t>Сельское поселение «Вомын».</w:t>
      </w:r>
      <w:r w:rsidRPr="004F4F38">
        <w:rPr>
          <w:rFonts w:ascii="Times New Roman" w:hAnsi="Times New Roman"/>
          <w:sz w:val="28"/>
          <w:szCs w:val="28"/>
        </w:rPr>
        <w:t xml:space="preserve"> На территории села функционирует 1 разновозрастная группа для 22 дошкольников. Количество </w:t>
      </w:r>
      <w:r w:rsidRPr="004F4F38">
        <w:rPr>
          <w:rFonts w:ascii="Times New Roman" w:hAnsi="Times New Roman"/>
          <w:sz w:val="28"/>
          <w:szCs w:val="28"/>
        </w:rPr>
        <w:lastRenderedPageBreak/>
        <w:t>детей, состоящих в очереди на получение места в ДОУ, составляет 22 человека от 1 года до 6 лет.</w:t>
      </w:r>
    </w:p>
    <w:p w:rsidR="0058717A" w:rsidRPr="004F4F38" w:rsidRDefault="0058717A" w:rsidP="00CB55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b/>
          <w:sz w:val="28"/>
          <w:szCs w:val="28"/>
        </w:rPr>
        <w:t>Сельское поселение «Большелуг».</w:t>
      </w:r>
      <w:r w:rsidRPr="004F4F38">
        <w:rPr>
          <w:rFonts w:ascii="Times New Roman" w:hAnsi="Times New Roman"/>
          <w:sz w:val="28"/>
          <w:szCs w:val="28"/>
        </w:rPr>
        <w:t xml:space="preserve"> На территории сельского поселения функционирует одно дошкольное образовательное учреждение МДОУ «Детский сад с. </w:t>
      </w:r>
      <w:proofErr w:type="spellStart"/>
      <w:r w:rsidRPr="004F4F38">
        <w:rPr>
          <w:rFonts w:ascii="Times New Roman" w:hAnsi="Times New Roman"/>
          <w:sz w:val="28"/>
          <w:szCs w:val="28"/>
        </w:rPr>
        <w:t>Выльыб</w:t>
      </w:r>
      <w:proofErr w:type="spellEnd"/>
      <w:r w:rsidRPr="004F4F38">
        <w:rPr>
          <w:rFonts w:ascii="Times New Roman" w:hAnsi="Times New Roman"/>
          <w:sz w:val="28"/>
          <w:szCs w:val="28"/>
        </w:rPr>
        <w:t xml:space="preserve">». Детский сад посещают 37 воспитанников, 33 из которых проживают </w:t>
      </w:r>
      <w:proofErr w:type="gramStart"/>
      <w:r w:rsidRPr="004F4F38">
        <w:rPr>
          <w:rFonts w:ascii="Times New Roman" w:hAnsi="Times New Roman"/>
          <w:sz w:val="28"/>
          <w:szCs w:val="28"/>
        </w:rPr>
        <w:t>в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с. Большелуг. На территории с. Большелуг дошкольное образовательное учреждение отсутствует. Родители вынуждены  осуществлять  подвоз своих детей из </w:t>
      </w:r>
      <w:proofErr w:type="spellStart"/>
      <w:r w:rsidRPr="004F4F38">
        <w:rPr>
          <w:rFonts w:ascii="Times New Roman" w:hAnsi="Times New Roman"/>
          <w:sz w:val="28"/>
          <w:szCs w:val="28"/>
        </w:rPr>
        <w:t>с</w:t>
      </w:r>
      <w:proofErr w:type="gramStart"/>
      <w:r w:rsidRPr="004F4F38">
        <w:rPr>
          <w:rFonts w:ascii="Times New Roman" w:hAnsi="Times New Roman"/>
          <w:sz w:val="28"/>
          <w:szCs w:val="28"/>
        </w:rPr>
        <w:t>.Б</w:t>
      </w:r>
      <w:proofErr w:type="gramEnd"/>
      <w:r w:rsidRPr="004F4F38">
        <w:rPr>
          <w:rFonts w:ascii="Times New Roman" w:hAnsi="Times New Roman"/>
          <w:sz w:val="28"/>
          <w:szCs w:val="28"/>
        </w:rPr>
        <w:t>ольшелуг</w:t>
      </w:r>
      <w:proofErr w:type="spellEnd"/>
      <w:r w:rsidRPr="004F4F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F4F38">
        <w:rPr>
          <w:rFonts w:ascii="Times New Roman" w:hAnsi="Times New Roman"/>
          <w:sz w:val="28"/>
          <w:szCs w:val="28"/>
        </w:rPr>
        <w:t>д.Выльыб</w:t>
      </w:r>
      <w:proofErr w:type="spellEnd"/>
      <w:r w:rsidRPr="004F4F38">
        <w:rPr>
          <w:rFonts w:ascii="Times New Roman" w:hAnsi="Times New Roman"/>
          <w:sz w:val="28"/>
          <w:szCs w:val="28"/>
        </w:rPr>
        <w:t>, расстояние между которыми составляет 4 км. В настоящее время функционируют 2 разновозрастные группы</w:t>
      </w:r>
      <w:proofErr w:type="gramStart"/>
      <w:r w:rsidRPr="004F4F38">
        <w:rPr>
          <w:rFonts w:ascii="Times New Roman" w:hAnsi="Times New Roman"/>
          <w:sz w:val="28"/>
          <w:szCs w:val="28"/>
        </w:rPr>
        <w:t>.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F38">
        <w:rPr>
          <w:rFonts w:ascii="Times New Roman" w:hAnsi="Times New Roman"/>
          <w:sz w:val="28"/>
          <w:szCs w:val="28"/>
        </w:rPr>
        <w:t>в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Управлении образованием зарегистрировано на получение места в дошкольное образовательное учреждение 33 ребенка от 1 года до 2 лет.</w:t>
      </w:r>
    </w:p>
    <w:p w:rsidR="0058717A" w:rsidRPr="004F4F38" w:rsidRDefault="0058717A" w:rsidP="00CB554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b/>
          <w:sz w:val="28"/>
          <w:szCs w:val="28"/>
        </w:rPr>
        <w:t xml:space="preserve">Сельское поселение «Приозерный». </w:t>
      </w:r>
      <w:r w:rsidRPr="004F4F38">
        <w:rPr>
          <w:rFonts w:ascii="Times New Roman" w:hAnsi="Times New Roman"/>
          <w:sz w:val="28"/>
          <w:szCs w:val="28"/>
        </w:rPr>
        <w:t xml:space="preserve">На территории сельского поселения функционирует 2 разновозрастные группы  с реализацией образовательной программы дошкольного образования: в п. </w:t>
      </w:r>
      <w:proofErr w:type="gramStart"/>
      <w:r w:rsidRPr="004F4F38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и в с. Важкурья. Проектная мощность дошкольной группы МОУ «СОШ» п. </w:t>
      </w:r>
      <w:proofErr w:type="gramStart"/>
      <w:r w:rsidRPr="004F4F38">
        <w:rPr>
          <w:rFonts w:ascii="Times New Roman" w:hAnsi="Times New Roman"/>
          <w:sz w:val="28"/>
          <w:szCs w:val="28"/>
        </w:rPr>
        <w:t>Приозерный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– 19 мест. По состоянию на 01.01.2015 год в очереди на получение места в дошкольной группе МОУ «СОШ» п. Приозерный зарегистрировано 24 ребенка в возрасте от 0 до 2 лет.</w:t>
      </w:r>
    </w:p>
    <w:p w:rsidR="0058717A" w:rsidRPr="004F4F38" w:rsidRDefault="0058717A" w:rsidP="00CB554B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4F38">
        <w:rPr>
          <w:rFonts w:ascii="Times New Roman" w:hAnsi="Times New Roman"/>
          <w:sz w:val="28"/>
          <w:szCs w:val="28"/>
          <w:u w:val="single"/>
        </w:rPr>
        <w:t>Услугами общего образования охвачены 2181 ребенок в возрасте от 6 до 18 лет.</w:t>
      </w:r>
    </w:p>
    <w:p w:rsidR="0058717A" w:rsidRPr="004F4F38" w:rsidRDefault="0058717A" w:rsidP="00CB554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iCs/>
          <w:sz w:val="28"/>
          <w:szCs w:val="28"/>
        </w:rPr>
        <w:t>Доля выпускников, сдавших единый государственный экзамен по русскому языку и математике, в общей численности выпускников сдававших экзамен по этим предметам составил 99% (в 2013 году – 99,07%).</w:t>
      </w:r>
      <w:r w:rsidRPr="004F4F38">
        <w:rPr>
          <w:iCs/>
          <w:sz w:val="28"/>
          <w:szCs w:val="28"/>
        </w:rPr>
        <w:t xml:space="preserve"> </w:t>
      </w:r>
      <w:r w:rsidRPr="004F4F38">
        <w:rPr>
          <w:rFonts w:ascii="Times New Roman" w:hAnsi="Times New Roman"/>
          <w:sz w:val="28"/>
          <w:szCs w:val="28"/>
        </w:rPr>
        <w:t xml:space="preserve">В 2014 году было 98 выпускников 11-х классов. По итогам государственной аттестации 1 выпускник не смог преодолеть минимальный пороговый балл ЕГЭ по математике, аналогично и в 2013 году. 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>Проводится целенаправленная работа в образовательных организациях по повышению качества образования в целом и качества подготовки обучающихся к ЕГЭ. Во всех ОО реализуются программы спецкурсов по предметам; внедряются  дидактические материалы по подготовке обучающихся к ЕГЭ; вводится система мониторинга предметных компетенций, позволяющая в динамике отслеживать уровень их формирования.</w:t>
      </w:r>
    </w:p>
    <w:p w:rsidR="0058717A" w:rsidRPr="004F4F38" w:rsidRDefault="0058717A" w:rsidP="00CB554B">
      <w:pPr>
        <w:pStyle w:val="Style1"/>
        <w:widowControl/>
        <w:spacing w:line="240" w:lineRule="auto"/>
        <w:ind w:firstLine="567"/>
        <w:jc w:val="both"/>
        <w:rPr>
          <w:iCs/>
          <w:sz w:val="28"/>
          <w:szCs w:val="28"/>
        </w:rPr>
      </w:pPr>
      <w:r w:rsidRPr="004F4F38">
        <w:rPr>
          <w:iCs/>
          <w:sz w:val="28"/>
          <w:szCs w:val="28"/>
        </w:rPr>
        <w:t xml:space="preserve">В 2014 году три выпускника показали лучшие результаты ЕГЭ (от 80 до 100 баллов) (в 2013 году – 3 выпускника, в 2012 году – 2 выпускника). </w:t>
      </w:r>
    </w:p>
    <w:p w:rsidR="0058717A" w:rsidRPr="004F4F38" w:rsidRDefault="0058717A" w:rsidP="00CB554B">
      <w:pPr>
        <w:jc w:val="both"/>
        <w:rPr>
          <w:sz w:val="28"/>
          <w:szCs w:val="28"/>
        </w:rPr>
      </w:pPr>
      <w:r w:rsidRPr="004F4F38">
        <w:rPr>
          <w:sz w:val="28"/>
          <w:szCs w:val="28"/>
        </w:rPr>
        <w:t>Увеличилась доля выпускников муниципальных общеобразовательных организаций, получивших аттестат об основном (о среднем) общем образовании, в общей численности выпускников муниципальных общеобразовательных организаций (2014 год - 99,7%; 2013 год - 99,4%).</w:t>
      </w:r>
    </w:p>
    <w:p w:rsidR="0058717A" w:rsidRPr="004F4F38" w:rsidRDefault="0058717A" w:rsidP="00CB554B">
      <w:pPr>
        <w:jc w:val="both"/>
        <w:rPr>
          <w:sz w:val="28"/>
          <w:szCs w:val="28"/>
        </w:rPr>
      </w:pPr>
      <w:r w:rsidRPr="004F4F38">
        <w:rPr>
          <w:sz w:val="28"/>
          <w:szCs w:val="28"/>
        </w:rPr>
        <w:t>В 2014 году 324 обучающихся закончили образовательные организации, из них выпускники 9-х классов 226 человек и 11-х классов 98 человек, выпускники которые поступили в профессиональные образовательные организации и образовательные организации высшего образования, расположенные на территории Республики Коми 48 % от общего количества, среди выпускников 11- классов в 2014 году поступили 93 %.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 xml:space="preserve">В 2014 году все образовательные организации реализуют ФГОС НОО, по вопросам внедрения ФГОС ООО обеспечена работа  двух </w:t>
      </w:r>
      <w:r w:rsidRPr="004F4F38">
        <w:rPr>
          <w:sz w:val="28"/>
          <w:szCs w:val="28"/>
        </w:rPr>
        <w:lastRenderedPageBreak/>
        <w:t>республиканских пилотных площадок на базе МОУ «Сторожевская СОШ» и МОУ «СОШ» с. Подъельск в 5-х классах.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 xml:space="preserve">Вместе с тем введение федеральных государственных стандартов начального общего образования актуализирует проблему проведения учебных занятий в МОУ «СОШ» с. Корткерос только в первую смену и возникает необходимость строительства здания начальной школы </w:t>
      </w:r>
      <w:proofErr w:type="gramStart"/>
      <w:r w:rsidRPr="004F4F38">
        <w:rPr>
          <w:sz w:val="28"/>
          <w:szCs w:val="28"/>
        </w:rPr>
        <w:t>в</w:t>
      </w:r>
      <w:proofErr w:type="gramEnd"/>
      <w:r w:rsidRPr="004F4F38">
        <w:rPr>
          <w:sz w:val="28"/>
          <w:szCs w:val="28"/>
        </w:rPr>
        <w:t xml:space="preserve"> с. Корткерос на 300 мест.  </w:t>
      </w:r>
      <w:proofErr w:type="gramStart"/>
      <w:r w:rsidRPr="004F4F38">
        <w:rPr>
          <w:sz w:val="28"/>
          <w:szCs w:val="28"/>
        </w:rPr>
        <w:t xml:space="preserve">Проблема организации обучения в одну смену будет становиться все более актуальной в связи с поэтапным переходом на новые федеральные государственные образовательные  стандарты начального общего образования (который начался в 2011 года) и основного общего образования (который начнется с 2015 года), необходимостью организации внеурочной деятельности школьников, а также подвоза школьников из с. </w:t>
      </w:r>
      <w:proofErr w:type="spellStart"/>
      <w:r w:rsidRPr="004F4F38">
        <w:rPr>
          <w:sz w:val="28"/>
          <w:szCs w:val="28"/>
        </w:rPr>
        <w:t>Позтыкерес</w:t>
      </w:r>
      <w:proofErr w:type="spellEnd"/>
      <w:r w:rsidRPr="004F4F38">
        <w:rPr>
          <w:sz w:val="28"/>
          <w:szCs w:val="28"/>
        </w:rPr>
        <w:t>.</w:t>
      </w:r>
      <w:proofErr w:type="gramEnd"/>
      <w:r w:rsidRPr="004F4F38">
        <w:rPr>
          <w:sz w:val="28"/>
          <w:szCs w:val="28"/>
        </w:rPr>
        <w:t xml:space="preserve"> Существует потребность в помещения для занятия спортом и </w:t>
      </w:r>
      <w:proofErr w:type="gramStart"/>
      <w:r w:rsidRPr="004F4F38">
        <w:rPr>
          <w:sz w:val="28"/>
          <w:szCs w:val="28"/>
        </w:rPr>
        <w:t>раздевалках</w:t>
      </w:r>
      <w:proofErr w:type="gramEnd"/>
      <w:r w:rsidRPr="004F4F38">
        <w:rPr>
          <w:sz w:val="28"/>
          <w:szCs w:val="28"/>
        </w:rPr>
        <w:t>.</w:t>
      </w:r>
    </w:p>
    <w:p w:rsidR="0058717A" w:rsidRPr="004F4F38" w:rsidRDefault="0058717A" w:rsidP="00CB554B">
      <w:pPr>
        <w:pStyle w:val="Style1"/>
        <w:widowControl/>
        <w:suppressAutoHyphens/>
        <w:spacing w:line="240" w:lineRule="auto"/>
        <w:ind w:firstLine="567"/>
        <w:jc w:val="both"/>
        <w:rPr>
          <w:iCs/>
          <w:sz w:val="28"/>
          <w:szCs w:val="28"/>
        </w:rPr>
      </w:pPr>
      <w:r w:rsidRPr="004F4F38">
        <w:rPr>
          <w:iCs/>
          <w:sz w:val="28"/>
          <w:szCs w:val="28"/>
        </w:rPr>
        <w:t>Организована работа в МОУ «СОШ» с. Корткерос в качестве инновационного муниципального образовательного центра по направлению «Совершенствование образовательного процесса в ОУ на основе использования ИКТ».</w:t>
      </w:r>
    </w:p>
    <w:p w:rsidR="0058717A" w:rsidRPr="004F4F38" w:rsidRDefault="0058717A" w:rsidP="00CB554B">
      <w:pPr>
        <w:pStyle w:val="Style1"/>
        <w:widowControl/>
        <w:suppressAutoHyphens/>
        <w:spacing w:line="240" w:lineRule="auto"/>
        <w:ind w:firstLine="567"/>
        <w:jc w:val="both"/>
        <w:rPr>
          <w:iCs/>
          <w:sz w:val="28"/>
          <w:szCs w:val="28"/>
        </w:rPr>
      </w:pPr>
      <w:r w:rsidRPr="004F4F38">
        <w:rPr>
          <w:iCs/>
          <w:sz w:val="28"/>
          <w:szCs w:val="28"/>
        </w:rPr>
        <w:t xml:space="preserve">С 2010 года с целью обеспечения прав граждан на получение равного доступа к </w:t>
      </w:r>
      <w:proofErr w:type="gramStart"/>
      <w:r w:rsidRPr="004F4F38">
        <w:rPr>
          <w:iCs/>
          <w:sz w:val="28"/>
          <w:szCs w:val="28"/>
        </w:rPr>
        <w:t>качественному</w:t>
      </w:r>
      <w:proofErr w:type="gramEnd"/>
      <w:r w:rsidRPr="004F4F38">
        <w:rPr>
          <w:iCs/>
          <w:sz w:val="28"/>
          <w:szCs w:val="28"/>
        </w:rPr>
        <w:t xml:space="preserve"> общего образования независимо от места жительства обучающегося и соблюдение единого образовательного пространства на территории Корткеросского района определены базовые образовательные учреждения: МОУ «СОШ» с. Корткерос, МОУ «СОШ» с. Богородск», МОУ «СОШ» с. Большелуг, МОУ «СОШ» с. Подъельск, МОУ «СОШ» п. Аджером. 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iCs/>
          <w:sz w:val="28"/>
          <w:szCs w:val="28"/>
        </w:rPr>
        <w:t>Большое внимание уделяется созданию условий для сохранения и укреп</w:t>
      </w:r>
      <w:r w:rsidRPr="004F4F38">
        <w:rPr>
          <w:iCs/>
          <w:sz w:val="28"/>
          <w:szCs w:val="28"/>
        </w:rPr>
        <w:softHyphen/>
        <w:t xml:space="preserve">ления здоровья школьников, однако доля детей отнесенных к </w:t>
      </w:r>
      <w:r w:rsidRPr="004F4F38">
        <w:rPr>
          <w:iCs/>
          <w:sz w:val="28"/>
          <w:szCs w:val="28"/>
          <w:lang w:val="en-US"/>
        </w:rPr>
        <w:t>I</w:t>
      </w:r>
      <w:r w:rsidRPr="004F4F38">
        <w:rPr>
          <w:iCs/>
          <w:sz w:val="28"/>
          <w:szCs w:val="28"/>
        </w:rPr>
        <w:t xml:space="preserve"> и </w:t>
      </w:r>
      <w:r w:rsidRPr="004F4F38">
        <w:rPr>
          <w:iCs/>
          <w:sz w:val="28"/>
          <w:szCs w:val="28"/>
          <w:lang w:val="en-US"/>
        </w:rPr>
        <w:t>II</w:t>
      </w:r>
      <w:r w:rsidRPr="004F4F38">
        <w:rPr>
          <w:iCs/>
          <w:sz w:val="28"/>
          <w:szCs w:val="28"/>
        </w:rPr>
        <w:t xml:space="preserve"> группе здоровья уменьшается. Во всех образовательных организациях </w:t>
      </w:r>
      <w:r w:rsidRPr="004F4F38">
        <w:rPr>
          <w:sz w:val="28"/>
          <w:szCs w:val="28"/>
        </w:rPr>
        <w:t>организовано качественное питание обучающихся, введение бесплатного питания для обучающихся 1-4 классов. Во всех общеобразовательных организациях введено преподавание третьего часа физической культуры.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>В районе сложилась система поддержки талантливых детей  и молодежи за счет средств местного бюджета. Денежное поощрение получают обучающиеся, проявившие себя в учебе, спорте  и искусстве с 14 до 18 лет (36 чел.), так же денежное поощрение получают выпускники, награжденные золотой и серебряной медалью «За особые успехи в учении».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 xml:space="preserve">В рамках государственно - частного партнерства  реализуется проект «Малая Нобелевская премия Республики Коми». </w:t>
      </w:r>
      <w:r w:rsidRPr="004F4F38">
        <w:rPr>
          <w:rStyle w:val="ab"/>
          <w:sz w:val="28"/>
          <w:szCs w:val="28"/>
          <w:shd w:val="clear" w:color="auto" w:fill="FFFFFF"/>
        </w:rPr>
        <w:t>В 2014 году в к</w:t>
      </w:r>
      <w:r w:rsidRPr="004F4F38">
        <w:rPr>
          <w:rStyle w:val="apple-style-span"/>
          <w:sz w:val="28"/>
          <w:szCs w:val="28"/>
          <w:shd w:val="clear" w:color="auto" w:fill="FFFFFF"/>
        </w:rPr>
        <w:t>онкурсе п</w:t>
      </w:r>
      <w:r w:rsidRPr="004F4F38">
        <w:rPr>
          <w:sz w:val="28"/>
          <w:szCs w:val="28"/>
        </w:rPr>
        <w:t xml:space="preserve">ремией награжден 1 учащийся муниципального района «Корткеросский» в номинации «Языкознание» - </w:t>
      </w:r>
      <w:proofErr w:type="spellStart"/>
      <w:r w:rsidRPr="004F4F38">
        <w:rPr>
          <w:sz w:val="28"/>
          <w:szCs w:val="28"/>
        </w:rPr>
        <w:t>Старцева</w:t>
      </w:r>
      <w:proofErr w:type="spellEnd"/>
      <w:r w:rsidRPr="004F4F38">
        <w:rPr>
          <w:sz w:val="28"/>
          <w:szCs w:val="28"/>
        </w:rPr>
        <w:t xml:space="preserve"> Полина, 10 класс МОУ «СОШ» с. Большелуг.</w:t>
      </w:r>
    </w:p>
    <w:p w:rsidR="0058717A" w:rsidRPr="004F4F38" w:rsidRDefault="0058717A" w:rsidP="00CB554B">
      <w:pPr>
        <w:pStyle w:val="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4F4F38">
        <w:rPr>
          <w:i/>
          <w:sz w:val="28"/>
          <w:szCs w:val="28"/>
          <w:u w:val="single"/>
        </w:rPr>
        <w:t>Победителем</w:t>
      </w:r>
      <w:r w:rsidRPr="004F4F38">
        <w:rPr>
          <w:sz w:val="28"/>
          <w:szCs w:val="28"/>
        </w:rPr>
        <w:t xml:space="preserve"> республиканской олимпиады по технологии стал Макаров Степан – обучающийся 10 класса МОУ «Сторожевская СОШ».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 xml:space="preserve">Также учителя МОУ «СОШ» с. Большелуг </w:t>
      </w:r>
      <w:proofErr w:type="spellStart"/>
      <w:r w:rsidRPr="004F4F38">
        <w:rPr>
          <w:sz w:val="28"/>
          <w:szCs w:val="28"/>
        </w:rPr>
        <w:t>Старцева</w:t>
      </w:r>
      <w:proofErr w:type="spellEnd"/>
      <w:r w:rsidRPr="004F4F38">
        <w:rPr>
          <w:sz w:val="28"/>
          <w:szCs w:val="28"/>
        </w:rPr>
        <w:t xml:space="preserve"> Эльвира Александровна, МОУ «Сторожевская СОШ» Попова Татьяна Михайловна </w:t>
      </w:r>
      <w:proofErr w:type="gramStart"/>
      <w:r w:rsidRPr="004F4F38">
        <w:rPr>
          <w:sz w:val="28"/>
          <w:szCs w:val="28"/>
        </w:rPr>
        <w:t xml:space="preserve">получили денежное вознаграждение в размере 100,0 тысяч рублей в конкурсе лучших учителей Республики Коми и </w:t>
      </w:r>
      <w:proofErr w:type="spellStart"/>
      <w:r w:rsidRPr="004F4F38">
        <w:rPr>
          <w:sz w:val="28"/>
          <w:szCs w:val="28"/>
        </w:rPr>
        <w:t>Лукъянова</w:t>
      </w:r>
      <w:proofErr w:type="spellEnd"/>
      <w:r w:rsidRPr="004F4F38">
        <w:rPr>
          <w:sz w:val="28"/>
          <w:szCs w:val="28"/>
        </w:rPr>
        <w:t xml:space="preserve"> Валентина Александровна </w:t>
      </w:r>
      <w:r w:rsidRPr="004F4F38">
        <w:rPr>
          <w:sz w:val="28"/>
          <w:szCs w:val="28"/>
        </w:rPr>
        <w:lastRenderedPageBreak/>
        <w:t>получила</w:t>
      </w:r>
      <w:proofErr w:type="gramEnd"/>
      <w:r w:rsidRPr="004F4F38">
        <w:rPr>
          <w:sz w:val="28"/>
          <w:szCs w:val="28"/>
        </w:rPr>
        <w:t xml:space="preserve"> денежное вознаграждение в размере 200,0 тысяч рублей в конкурсе лучший учителей России. 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F4F38">
        <w:rPr>
          <w:rFonts w:ascii="Times New Roman" w:hAnsi="Times New Roman"/>
          <w:b/>
          <w:sz w:val="28"/>
          <w:szCs w:val="28"/>
        </w:rPr>
        <w:t>Аттестация педагогических и руководящих работников.</w:t>
      </w: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Аттестация педагогических и руководящих работников района проводилась в соответствии с федеральным «Положением о порядке аттестации педагогических и руководящих работников государственных и муниципальных образовательных учреждений», утвержденным приказом Министерства образования РФ от 26.06.2000 № 1908 и </w:t>
      </w:r>
      <w:r w:rsidRPr="004F4F38">
        <w:rPr>
          <w:rFonts w:ascii="Times New Roman" w:hAnsi="Times New Roman"/>
          <w:bCs/>
          <w:sz w:val="28"/>
          <w:szCs w:val="28"/>
        </w:rPr>
        <w:t>«Положением о порядке аттестации педагогических работников государственных и муниципальных образовательных учреждений» от 24.03.2010 №209.</w:t>
      </w: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   </w:t>
      </w:r>
      <w:r w:rsidRPr="004F4F38">
        <w:rPr>
          <w:rFonts w:ascii="Times New Roman" w:hAnsi="Times New Roman"/>
          <w:i/>
          <w:sz w:val="28"/>
          <w:szCs w:val="28"/>
        </w:rPr>
        <w:t>Результаты аттестации педагогических кадров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560"/>
        <w:gridCol w:w="852"/>
        <w:gridCol w:w="1276"/>
        <w:gridCol w:w="1277"/>
        <w:gridCol w:w="1560"/>
        <w:gridCol w:w="852"/>
      </w:tblGrid>
      <w:tr w:rsidR="0058717A" w:rsidRPr="0066015C" w:rsidTr="00FC6704"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15C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66015C">
              <w:rPr>
                <w:rFonts w:ascii="Times New Roman" w:hAnsi="Times New Roman"/>
                <w:i/>
                <w:sz w:val="24"/>
                <w:szCs w:val="24"/>
              </w:rPr>
              <w:t>аттестованных</w:t>
            </w:r>
            <w:proofErr w:type="gramEnd"/>
            <w:r w:rsidRPr="0066015C">
              <w:rPr>
                <w:rFonts w:ascii="Times New Roman" w:hAnsi="Times New Roman"/>
                <w:i/>
                <w:sz w:val="24"/>
                <w:szCs w:val="24"/>
              </w:rPr>
              <w:t xml:space="preserve"> в 2012-13 году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15C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66015C">
              <w:rPr>
                <w:rFonts w:ascii="Times New Roman" w:hAnsi="Times New Roman"/>
                <w:i/>
                <w:sz w:val="24"/>
                <w:szCs w:val="24"/>
              </w:rPr>
              <w:t>аттестованных</w:t>
            </w:r>
            <w:proofErr w:type="gramEnd"/>
            <w:r w:rsidRPr="0066015C">
              <w:rPr>
                <w:rFonts w:ascii="Times New Roman" w:hAnsi="Times New Roman"/>
                <w:i/>
                <w:sz w:val="24"/>
                <w:szCs w:val="24"/>
              </w:rPr>
              <w:t xml:space="preserve"> в 2013-14 году</w:t>
            </w:r>
          </w:p>
        </w:tc>
      </w:tr>
      <w:tr w:rsidR="0058717A" w:rsidRPr="0066015C" w:rsidTr="00FC6704">
        <w:trPr>
          <w:trHeight w:val="1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60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1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60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15C">
              <w:rPr>
                <w:rFonts w:ascii="Times New Roman" w:hAnsi="Times New Roman"/>
                <w:sz w:val="24"/>
                <w:szCs w:val="24"/>
              </w:rPr>
              <w:t>СЗД (учителя\</w:t>
            </w:r>
            <w:proofErr w:type="gramEnd"/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руководители)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60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60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015C">
              <w:rPr>
                <w:rFonts w:ascii="Times New Roman" w:hAnsi="Times New Roman"/>
                <w:sz w:val="24"/>
                <w:szCs w:val="24"/>
              </w:rPr>
              <w:t xml:space="preserve">СЗД </w:t>
            </w:r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66015C">
              <w:rPr>
                <w:rFonts w:ascii="Times New Roman" w:hAnsi="Times New Roman"/>
                <w:sz w:val="24"/>
                <w:szCs w:val="24"/>
              </w:rPr>
              <w:t>(учителя\</w:t>
            </w:r>
            <w:proofErr w:type="gramEnd"/>
          </w:p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руководители)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717A" w:rsidRPr="0066015C" w:rsidTr="00FC67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7A" w:rsidRPr="0066015C" w:rsidRDefault="0058717A" w:rsidP="00CB5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15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 С вступлением в силу   Федерального закона РФ  от 29.12.2012года  №273 –ФЗ (п.2, ст.49) проведение аттестации с целью подтверждения соответствия педагогических работников занимаемой должности  отнесено к компетенции ОО. В  2013-2014 году на соответствие занимаемой должности аттестовано 64 педагога: 20 воспитателей дошкольных групп и 31 учитель.</w:t>
      </w: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Из общего количества аттестованных  в 2013-2014 учебном году  педагогических работников ОО Корткеросского района 77,5% - учителя,  10% - воспитатели, 5% – педагоги дополнительного образования.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ab/>
        <w:t>При прохождении аттестации педагогические работники испытывали затруднения в связи с отсутствием навыков в оценке результатов своей педагогической деятельности, владением информационными и проектными технологиями, Интернетом.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В портфолио некоторых педагогических работников отсутствовали подтверждающие документы по ряду критериев оценки деятельности, представлялись некачественные материалы, требующие уточнений и дополнений. </w:t>
      </w:r>
      <w:proofErr w:type="spellStart"/>
      <w:r w:rsidRPr="004F4F38">
        <w:rPr>
          <w:rFonts w:ascii="Times New Roman" w:hAnsi="Times New Roman"/>
          <w:sz w:val="28"/>
          <w:szCs w:val="28"/>
        </w:rPr>
        <w:t>Корткеросским</w:t>
      </w:r>
      <w:proofErr w:type="spellEnd"/>
      <w:r w:rsidRPr="004F4F38">
        <w:rPr>
          <w:rFonts w:ascii="Times New Roman" w:hAnsi="Times New Roman"/>
          <w:sz w:val="28"/>
          <w:szCs w:val="28"/>
        </w:rPr>
        <w:t xml:space="preserve"> территориальным подразделением было возвращено 4 работы на доработку, Республиканской комиссией отказано 5 педагогическим работникам</w:t>
      </w:r>
      <w:proofErr w:type="gramStart"/>
      <w:r w:rsidRPr="004F4F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материалы получили экспертную оценку – не соответствует.</w:t>
      </w:r>
    </w:p>
    <w:p w:rsidR="0058717A" w:rsidRPr="004F4F38" w:rsidRDefault="0058717A" w:rsidP="00CB5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 </w:t>
      </w:r>
      <w:r w:rsidRPr="004F4F38">
        <w:rPr>
          <w:rFonts w:ascii="Times New Roman" w:hAnsi="Times New Roman"/>
          <w:sz w:val="28"/>
          <w:szCs w:val="28"/>
        </w:rPr>
        <w:tab/>
        <w:t>Анализ итогов аттестации позволяет сделать выводы:</w:t>
      </w:r>
    </w:p>
    <w:p w:rsidR="0058717A" w:rsidRPr="004F4F38" w:rsidRDefault="004F4F38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8717A" w:rsidRPr="004F4F38">
        <w:rPr>
          <w:rFonts w:ascii="Times New Roman" w:hAnsi="Times New Roman"/>
          <w:sz w:val="28"/>
          <w:szCs w:val="28"/>
        </w:rPr>
        <w:t xml:space="preserve">сохраняется большое количество аттестованных педагогических   работников, </w:t>
      </w:r>
      <w:proofErr w:type="gramStart"/>
      <w:r w:rsidR="0058717A" w:rsidRPr="004F4F38">
        <w:rPr>
          <w:rFonts w:ascii="Times New Roman" w:hAnsi="Times New Roman"/>
          <w:sz w:val="28"/>
          <w:szCs w:val="28"/>
        </w:rPr>
        <w:t>по</w:t>
      </w:r>
      <w:proofErr w:type="gramEnd"/>
      <w:r w:rsidR="0058717A" w:rsidRPr="004F4F38">
        <w:rPr>
          <w:rFonts w:ascii="Times New Roman" w:hAnsi="Times New Roman"/>
          <w:sz w:val="28"/>
          <w:szCs w:val="28"/>
        </w:rPr>
        <w:t xml:space="preserve">  сравнении с  прошлым учебным  годом аттестованных стало больше, </w:t>
      </w:r>
    </w:p>
    <w:p w:rsidR="0058717A" w:rsidRPr="004F4F38" w:rsidRDefault="004F4F38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8717A" w:rsidRPr="004F4F38">
        <w:rPr>
          <w:rFonts w:ascii="Times New Roman" w:hAnsi="Times New Roman"/>
          <w:sz w:val="28"/>
          <w:szCs w:val="28"/>
        </w:rPr>
        <w:t>необходима дальнейшая работа в направлении совершенствования аттестации педагогических работников для установления соответствия уровня квалификации требованиям,   предъявляемым к первой и высшей квалификационным категориям с целью стимулирования профессионального роста, использования современных педагогических технологий.</w:t>
      </w:r>
    </w:p>
    <w:p w:rsidR="0058717A" w:rsidRPr="004F4F38" w:rsidRDefault="0058717A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Задачи:</w:t>
      </w:r>
    </w:p>
    <w:p w:rsidR="0058717A" w:rsidRPr="004F4F38" w:rsidRDefault="004F4F38" w:rsidP="00CB5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8717A" w:rsidRPr="004F4F38">
        <w:rPr>
          <w:rFonts w:ascii="Times New Roman" w:hAnsi="Times New Roman"/>
          <w:sz w:val="28"/>
          <w:szCs w:val="28"/>
        </w:rPr>
        <w:t>провести работу с ознакомлением педагогов  с новым порядком аттестации Приказ МОР от 07.04.2014г. №276 «Об утверждении Порядка проведения аттестации педагогических работников, осуществляющих образовательную деятельность»,</w:t>
      </w:r>
    </w:p>
    <w:p w:rsidR="0058717A" w:rsidRPr="004F4F38" w:rsidRDefault="004F4F38" w:rsidP="00CB554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717A" w:rsidRPr="004F4F38">
        <w:rPr>
          <w:rFonts w:ascii="Times New Roman" w:hAnsi="Times New Roman"/>
          <w:sz w:val="28"/>
          <w:szCs w:val="28"/>
        </w:rPr>
        <w:t xml:space="preserve"> обеспечить необходимую организационную и методическую помощь педагогическим работникам  по вопросам прохождения аттестации в соответствии с новым положением,</w:t>
      </w:r>
    </w:p>
    <w:p w:rsidR="0058717A" w:rsidRPr="004F4F38" w:rsidRDefault="0058717A" w:rsidP="00CB554B">
      <w:pPr>
        <w:pStyle w:val="a9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В целях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 начала работу «Школа молодого педагога»</w:t>
      </w:r>
    </w:p>
    <w:p w:rsidR="0058717A" w:rsidRPr="004F4F38" w:rsidRDefault="0058717A" w:rsidP="00CB554B">
      <w:pPr>
        <w:jc w:val="both"/>
        <w:rPr>
          <w:sz w:val="28"/>
          <w:szCs w:val="28"/>
        </w:rPr>
      </w:pPr>
      <w:r w:rsidRPr="004F4F38">
        <w:rPr>
          <w:sz w:val="28"/>
          <w:szCs w:val="28"/>
        </w:rPr>
        <w:t xml:space="preserve">     На начало  2013- 2014 учебного года  в школах района преподавало 54 педагога, имеющих стаж работы менее 5-ти лет (13,8%). В 2012-2013 учебном году в районе  работало 36 молодых педагогов, что составляло 9,2% от общего количества педагогов.  За год проведено  3 заседания. В  октябре  было проведено  анкетирование молодых учителей с целью выявления их затруднений.  </w:t>
      </w:r>
      <w:proofErr w:type="gramStart"/>
      <w:r w:rsidRPr="004F4F38">
        <w:rPr>
          <w:sz w:val="28"/>
          <w:szCs w:val="28"/>
        </w:rPr>
        <w:t>Заседания клуба молодых специалистов  проводились поочередно в виде практических занятий («Лаборатория современного урока» и теоретических  занятий.</w:t>
      </w:r>
      <w:proofErr w:type="gramEnd"/>
      <w:r w:rsidRPr="004F4F38">
        <w:rPr>
          <w:sz w:val="28"/>
          <w:szCs w:val="28"/>
        </w:rPr>
        <w:t xml:space="preserve"> Последнее занятие прошло в форме творческого конкурса Победителем конкурса стала молодой педагог из МОУ «СОШ» </w:t>
      </w:r>
      <w:proofErr w:type="spellStart"/>
      <w:r w:rsidRPr="004F4F38">
        <w:rPr>
          <w:sz w:val="28"/>
          <w:szCs w:val="28"/>
        </w:rPr>
        <w:t>п</w:t>
      </w:r>
      <w:proofErr w:type="gramStart"/>
      <w:r w:rsidRPr="004F4F38">
        <w:rPr>
          <w:sz w:val="28"/>
          <w:szCs w:val="28"/>
        </w:rPr>
        <w:t>.П</w:t>
      </w:r>
      <w:proofErr w:type="gramEnd"/>
      <w:r w:rsidRPr="004F4F38">
        <w:rPr>
          <w:sz w:val="28"/>
          <w:szCs w:val="28"/>
        </w:rPr>
        <w:t>риозерный</w:t>
      </w:r>
      <w:proofErr w:type="spellEnd"/>
      <w:r w:rsidRPr="004F4F38">
        <w:rPr>
          <w:sz w:val="28"/>
          <w:szCs w:val="28"/>
        </w:rPr>
        <w:t xml:space="preserve"> </w:t>
      </w:r>
      <w:proofErr w:type="spellStart"/>
      <w:r w:rsidRPr="004F4F38">
        <w:rPr>
          <w:sz w:val="28"/>
          <w:szCs w:val="28"/>
        </w:rPr>
        <w:t>Каракчиева</w:t>
      </w:r>
      <w:proofErr w:type="spellEnd"/>
      <w:r w:rsidRPr="004F4F38">
        <w:rPr>
          <w:sz w:val="28"/>
          <w:szCs w:val="28"/>
        </w:rPr>
        <w:t xml:space="preserve"> Д.В.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proofErr w:type="gramStart"/>
      <w:r w:rsidRPr="004F4F38">
        <w:rPr>
          <w:sz w:val="28"/>
          <w:szCs w:val="28"/>
        </w:rPr>
        <w:t>Сравнивая показатели в качественном составе педагогических работников по возрасту в 2013 году, наибольшую долю в общем числе педагогических работников  (326 чел.) занимали работники  в возрасте 35 лет и старше – 255 чел., что составляет 78,5%, на втором месте работники пенсионного возраста – 134 чел., (41,1%), работники в возрасте от 25 лет до 35 лет – 56 чел. (17,2) и в возрасте моложе 25</w:t>
      </w:r>
      <w:proofErr w:type="gramEnd"/>
      <w:r w:rsidRPr="004F4F38">
        <w:rPr>
          <w:sz w:val="28"/>
          <w:szCs w:val="28"/>
        </w:rPr>
        <w:t xml:space="preserve"> лет – 14чел. (4,3%). </w:t>
      </w:r>
    </w:p>
    <w:p w:rsidR="0058717A" w:rsidRPr="004F4F38" w:rsidRDefault="0058717A" w:rsidP="00CB554B">
      <w:pPr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>В 2014 году общая численность педагогических работников уменьшилась на 1 чел. (1%), а также произошло незначительное уменьшение в возрастных группах 35 лет и старше на 1 чел. (1%) и работников пенсионного возраста на 1 чел. (1%).</w:t>
      </w:r>
    </w:p>
    <w:p w:rsidR="0058717A" w:rsidRPr="004F4F38" w:rsidRDefault="0058717A" w:rsidP="00CB554B">
      <w:pPr>
        <w:pStyle w:val="a3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За 2014 год средняя заработная плата педагогических работников общего образования составила 34411 рублей за месяц (в 2013 г. – 32263 рубля). Средняя заработная плата педагогических работников дошкольного образования составила  26947 рублей за месяц (за 2013 год – 26465 рублей). Работников дополнительного образования 25516 рублей (за 2013 год – 23746 рублей).</w:t>
      </w:r>
    </w:p>
    <w:p w:rsidR="0058717A" w:rsidRPr="004F4F38" w:rsidRDefault="0058717A" w:rsidP="00CB55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В рамках программы по укреплению материально-технической базы  дошкольных образовательных организаций подпрограммы «Развитие системы дошкольного образования в Республике Коми» Государственной программы Республики Коми «Развитие образования» в 2014 году были реализованы следующие мероприятия: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1) В сельском поселении «Богородск» введено в эксплуатацию новое здание МДОУ «Богородский детский сад» на 40 мест;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2) В сельском поселении «Визябож»: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- введена в эксплуатацию дошкольная группа МОУ «ООШ» п. Визябож на 15 мест </w:t>
      </w:r>
      <w:proofErr w:type="gramStart"/>
      <w:r w:rsidRPr="004F4F38">
        <w:rPr>
          <w:rFonts w:ascii="Times New Roman" w:hAnsi="Times New Roman"/>
          <w:sz w:val="28"/>
          <w:szCs w:val="28"/>
        </w:rPr>
        <w:t>в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с. Додзь;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- в п. Визябож начато строительство детского сада на 50 мест.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lastRenderedPageBreak/>
        <w:t>3) в сельском поселении «Корткерос»: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- проведен капитальный ремонт всех инженерных систем в МДОУ «Детский сад №1 с. Корткерос»;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- после капитального ремонта введена дополнительная групповая ячейка на 20 мест в МДОУ «Детский сад №1 с. Корткерос», что позволило охватить услугами дошкольного образования еще 20 детей и снизить очередность </w:t>
      </w:r>
      <w:proofErr w:type="gramStart"/>
      <w:r w:rsidRPr="004F4F38">
        <w:rPr>
          <w:rFonts w:ascii="Times New Roman" w:hAnsi="Times New Roman"/>
          <w:sz w:val="28"/>
          <w:szCs w:val="28"/>
        </w:rPr>
        <w:t>в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с. Корткерос. 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4) В сельском поселении «Пезмег»: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- после капитального ремонта в МДОУ «Детский сад п. Аджером» была введена в эксплуатацию групповая ячейка на 20 мест, что позволило увеличить охват детей дошкольного возраста на территории сельского поселения «Пезмег»;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- в с. Пезмег начат капитальный ремонт здания детского сада на 15 мест.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5) В сельском поселении «Сторожевск» заканчивается капитальный ремонт группы в здании детского сада МОУ «Сторожевская СОШ», что позволит ввести еще 20 дополнительных мест. 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6) В сельском поселении «Вомын» начато строительство здания </w:t>
      </w:r>
      <w:proofErr w:type="gramStart"/>
      <w:r w:rsidRPr="004F4F38">
        <w:rPr>
          <w:rFonts w:ascii="Times New Roman" w:hAnsi="Times New Roman"/>
          <w:sz w:val="28"/>
          <w:szCs w:val="28"/>
        </w:rPr>
        <w:t>начальной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школы-детский сад на 35 мест (ДОО)/15 мест (ОО).</w:t>
      </w: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17A" w:rsidRPr="004F4F38" w:rsidRDefault="0058717A" w:rsidP="00CB554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Продолжается работа по включению в Государственную программу Республики Коми «Развитие образования» следующих объектов:</w:t>
      </w:r>
    </w:p>
    <w:p w:rsidR="0058717A" w:rsidRPr="004F4F38" w:rsidRDefault="0058717A" w:rsidP="00CB554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на территории сельского поселения «Мордино» строительство объекта «Средняя общеобразовательная школа на 180 ме</w:t>
      </w:r>
      <w:proofErr w:type="gramStart"/>
      <w:r w:rsidRPr="004F4F38">
        <w:rPr>
          <w:rFonts w:ascii="Times New Roman" w:hAnsi="Times New Roman"/>
          <w:sz w:val="28"/>
          <w:szCs w:val="28"/>
        </w:rPr>
        <w:t>ст с пр</w:t>
      </w:r>
      <w:proofErr w:type="gramEnd"/>
      <w:r w:rsidRPr="004F4F38">
        <w:rPr>
          <w:rFonts w:ascii="Times New Roman" w:hAnsi="Times New Roman"/>
          <w:sz w:val="28"/>
          <w:szCs w:val="28"/>
        </w:rPr>
        <w:t>ишкольным интернатом на 25  мест и детский сад на 50 мест»;</w:t>
      </w:r>
    </w:p>
    <w:p w:rsidR="0058717A" w:rsidRPr="004F4F38" w:rsidRDefault="0058717A" w:rsidP="00CB554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 xml:space="preserve">на территории сельского поселения «Большелуг» строительство объекта «Дошкольное образовательное учреждение на 50 мест </w:t>
      </w:r>
      <w:proofErr w:type="gramStart"/>
      <w:r w:rsidRPr="004F4F38">
        <w:rPr>
          <w:rFonts w:ascii="Times New Roman" w:hAnsi="Times New Roman"/>
          <w:sz w:val="28"/>
          <w:szCs w:val="28"/>
        </w:rPr>
        <w:t>в</w:t>
      </w:r>
      <w:proofErr w:type="gramEnd"/>
      <w:r w:rsidRPr="004F4F38">
        <w:rPr>
          <w:rFonts w:ascii="Times New Roman" w:hAnsi="Times New Roman"/>
          <w:sz w:val="28"/>
          <w:szCs w:val="28"/>
        </w:rPr>
        <w:t xml:space="preserve"> с. Большелуг»;</w:t>
      </w:r>
    </w:p>
    <w:p w:rsidR="0058717A" w:rsidRPr="004F4F38" w:rsidRDefault="0058717A" w:rsidP="00CB554B">
      <w:pPr>
        <w:pStyle w:val="a8"/>
        <w:tabs>
          <w:tab w:val="left" w:pos="0"/>
        </w:tabs>
        <w:ind w:firstLine="567"/>
        <w:jc w:val="both"/>
        <w:rPr>
          <w:sz w:val="28"/>
          <w:szCs w:val="28"/>
        </w:rPr>
      </w:pPr>
      <w:r w:rsidRPr="004F4F38">
        <w:rPr>
          <w:sz w:val="28"/>
          <w:szCs w:val="28"/>
        </w:rPr>
        <w:t>Однако существуют проблемы:</w:t>
      </w:r>
    </w:p>
    <w:p w:rsidR="0058717A" w:rsidRPr="004F4F38" w:rsidRDefault="004F4F38" w:rsidP="00CB554B">
      <w:pPr>
        <w:pStyle w:val="a8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8717A" w:rsidRPr="004F4F38">
        <w:rPr>
          <w:sz w:val="28"/>
          <w:szCs w:val="28"/>
        </w:rPr>
        <w:t xml:space="preserve">олько в МОУ «СОШ» с. Корткерос обучение школьников  осуществляется в две смены, поэтому показатель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58717A" w:rsidRPr="004F4F38">
        <w:rPr>
          <w:sz w:val="28"/>
          <w:szCs w:val="28"/>
        </w:rPr>
        <w:t>численности</w:t>
      </w:r>
      <w:proofErr w:type="gramEnd"/>
      <w:r w:rsidR="0058717A" w:rsidRPr="004F4F38">
        <w:rPr>
          <w:sz w:val="28"/>
          <w:szCs w:val="28"/>
        </w:rPr>
        <w:t xml:space="preserve"> обучающихся в муниципальных общеобразовательных учреждениях» будет увеличиваться, если не осуществить строительство здания начальной школы в селе Корткерос;</w:t>
      </w:r>
    </w:p>
    <w:p w:rsidR="0058717A" w:rsidRPr="004F4F38" w:rsidRDefault="004F4F38" w:rsidP="00CB554B">
      <w:pPr>
        <w:pStyle w:val="a8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717A" w:rsidRPr="004F4F38">
        <w:rPr>
          <w:sz w:val="28"/>
          <w:szCs w:val="28"/>
        </w:rPr>
        <w:t>еобходимо продолжить работу по проведению капитальных и текущих ремонтов зданий образовательных организаций, мероприятий по устранению нарушений пожарной безопасности и санитарного законодательства, строительству новых объектов образования;</w:t>
      </w:r>
    </w:p>
    <w:p w:rsidR="0058717A" w:rsidRPr="004F4F38" w:rsidRDefault="004F4F38" w:rsidP="00CB554B">
      <w:pPr>
        <w:pStyle w:val="a8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717A" w:rsidRPr="004F4F38">
        <w:rPr>
          <w:sz w:val="28"/>
          <w:szCs w:val="28"/>
        </w:rPr>
        <w:t xml:space="preserve">тсутствует здание Центра дополнительного образования детей </w:t>
      </w:r>
      <w:proofErr w:type="gramStart"/>
      <w:r w:rsidR="0058717A" w:rsidRPr="004F4F38">
        <w:rPr>
          <w:sz w:val="28"/>
          <w:szCs w:val="28"/>
        </w:rPr>
        <w:t>в</w:t>
      </w:r>
      <w:proofErr w:type="gramEnd"/>
      <w:r w:rsidR="0058717A" w:rsidRPr="004F4F38">
        <w:rPr>
          <w:sz w:val="28"/>
          <w:szCs w:val="28"/>
        </w:rPr>
        <w:t xml:space="preserve"> </w:t>
      </w:r>
      <w:proofErr w:type="gramStart"/>
      <w:r w:rsidR="0058717A" w:rsidRPr="004F4F38">
        <w:rPr>
          <w:sz w:val="28"/>
          <w:szCs w:val="28"/>
        </w:rPr>
        <w:t>с</w:t>
      </w:r>
      <w:proofErr w:type="gramEnd"/>
      <w:r w:rsidR="0058717A" w:rsidRPr="004F4F38">
        <w:rPr>
          <w:sz w:val="28"/>
          <w:szCs w:val="28"/>
        </w:rPr>
        <w:t>. Корткерос, поэтому необходимо строительство нового здания.</w:t>
      </w:r>
    </w:p>
    <w:p w:rsidR="0058717A" w:rsidRPr="004F4F38" w:rsidRDefault="0058717A" w:rsidP="00CB554B">
      <w:pPr>
        <w:pStyle w:val="a9"/>
        <w:ind w:firstLine="567"/>
        <w:jc w:val="both"/>
        <w:rPr>
          <w:rStyle w:val="FontStyle22"/>
          <w:sz w:val="28"/>
          <w:szCs w:val="28"/>
        </w:rPr>
      </w:pPr>
      <w:r w:rsidRPr="004F4F38">
        <w:rPr>
          <w:rFonts w:ascii="Times New Roman" w:hAnsi="Times New Roman"/>
          <w:sz w:val="28"/>
          <w:szCs w:val="28"/>
        </w:rPr>
        <w:t>Для достижения прогнозных значений показателей на 3-х летний период принята муниципальная программа «</w:t>
      </w:r>
      <w:r w:rsidRPr="004F4F38">
        <w:rPr>
          <w:rStyle w:val="FontStyle22"/>
          <w:sz w:val="28"/>
          <w:szCs w:val="28"/>
        </w:rPr>
        <w:t>Развитие образования».</w:t>
      </w:r>
    </w:p>
    <w:p w:rsidR="00403971" w:rsidRPr="004F4F38" w:rsidRDefault="00403971" w:rsidP="00CB554B">
      <w:pPr>
        <w:ind w:firstLine="567"/>
        <w:jc w:val="both"/>
        <w:rPr>
          <w:sz w:val="28"/>
          <w:szCs w:val="28"/>
        </w:rPr>
      </w:pPr>
    </w:p>
    <w:sectPr w:rsidR="00403971" w:rsidRPr="004F4F38" w:rsidSect="00D2521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D0"/>
    <w:multiLevelType w:val="hybridMultilevel"/>
    <w:tmpl w:val="BF26AB74"/>
    <w:lvl w:ilvl="0" w:tplc="D9E85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21CB"/>
    <w:multiLevelType w:val="hybridMultilevel"/>
    <w:tmpl w:val="F2869540"/>
    <w:lvl w:ilvl="0" w:tplc="7924D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640447"/>
    <w:multiLevelType w:val="hybridMultilevel"/>
    <w:tmpl w:val="3E966A68"/>
    <w:lvl w:ilvl="0" w:tplc="8628294A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904AC"/>
    <w:multiLevelType w:val="hybridMultilevel"/>
    <w:tmpl w:val="D390D24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A4623"/>
    <w:multiLevelType w:val="hybridMultilevel"/>
    <w:tmpl w:val="D5BE8A5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A2F"/>
    <w:multiLevelType w:val="hybridMultilevel"/>
    <w:tmpl w:val="DBF862C2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CBD0396"/>
    <w:multiLevelType w:val="hybridMultilevel"/>
    <w:tmpl w:val="9468C3A6"/>
    <w:lvl w:ilvl="0" w:tplc="79E4C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27472"/>
    <w:multiLevelType w:val="hybridMultilevel"/>
    <w:tmpl w:val="99CA76D4"/>
    <w:lvl w:ilvl="0" w:tplc="019CF6B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416549"/>
    <w:multiLevelType w:val="hybridMultilevel"/>
    <w:tmpl w:val="F11EA2BE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B0732"/>
    <w:multiLevelType w:val="hybridMultilevel"/>
    <w:tmpl w:val="4E602B48"/>
    <w:lvl w:ilvl="0" w:tplc="61600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5590B"/>
    <w:multiLevelType w:val="hybridMultilevel"/>
    <w:tmpl w:val="66CC37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4986AD0"/>
    <w:multiLevelType w:val="hybridMultilevel"/>
    <w:tmpl w:val="E160B5C4"/>
    <w:lvl w:ilvl="0" w:tplc="A5B2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44D17"/>
    <w:multiLevelType w:val="hybridMultilevel"/>
    <w:tmpl w:val="D8E8F8BE"/>
    <w:lvl w:ilvl="0" w:tplc="18D273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7127FB"/>
    <w:multiLevelType w:val="hybridMultilevel"/>
    <w:tmpl w:val="F922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9454F"/>
    <w:multiLevelType w:val="hybridMultilevel"/>
    <w:tmpl w:val="3A263D22"/>
    <w:lvl w:ilvl="0" w:tplc="A5B2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16ADB"/>
    <w:multiLevelType w:val="hybridMultilevel"/>
    <w:tmpl w:val="41D86ABA"/>
    <w:lvl w:ilvl="0" w:tplc="5FCC8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2945D1"/>
    <w:multiLevelType w:val="hybridMultilevel"/>
    <w:tmpl w:val="6776A814"/>
    <w:lvl w:ilvl="0" w:tplc="84F29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2B0528F"/>
    <w:multiLevelType w:val="hybridMultilevel"/>
    <w:tmpl w:val="011A8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7948CE"/>
    <w:multiLevelType w:val="hybridMultilevel"/>
    <w:tmpl w:val="81B2334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CAC40C5"/>
    <w:multiLevelType w:val="hybridMultilevel"/>
    <w:tmpl w:val="F46A2E74"/>
    <w:lvl w:ilvl="0" w:tplc="6A12AA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E0E9E"/>
    <w:multiLevelType w:val="hybridMultilevel"/>
    <w:tmpl w:val="0F6285C0"/>
    <w:lvl w:ilvl="0" w:tplc="E00E00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1F0379"/>
    <w:multiLevelType w:val="hybridMultilevel"/>
    <w:tmpl w:val="ADCE46C8"/>
    <w:lvl w:ilvl="0" w:tplc="D85028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0"/>
  </w:num>
  <w:num w:numId="5">
    <w:abstractNumId w:val="21"/>
  </w:num>
  <w:num w:numId="6">
    <w:abstractNumId w:val="5"/>
  </w:num>
  <w:num w:numId="7">
    <w:abstractNumId w:val="17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5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FB"/>
    <w:rsid w:val="000073D5"/>
    <w:rsid w:val="000466BF"/>
    <w:rsid w:val="00046DAC"/>
    <w:rsid w:val="00053DD9"/>
    <w:rsid w:val="0005417F"/>
    <w:rsid w:val="00057BC9"/>
    <w:rsid w:val="0008447E"/>
    <w:rsid w:val="000A3F1A"/>
    <w:rsid w:val="000C1624"/>
    <w:rsid w:val="000F1E1A"/>
    <w:rsid w:val="00106532"/>
    <w:rsid w:val="0014362C"/>
    <w:rsid w:val="00143E5A"/>
    <w:rsid w:val="00150230"/>
    <w:rsid w:val="001553C0"/>
    <w:rsid w:val="001572B2"/>
    <w:rsid w:val="00170309"/>
    <w:rsid w:val="00175715"/>
    <w:rsid w:val="00182AA9"/>
    <w:rsid w:val="001D76D7"/>
    <w:rsid w:val="001D7D40"/>
    <w:rsid w:val="0021042B"/>
    <w:rsid w:val="00213DBD"/>
    <w:rsid w:val="00216CA4"/>
    <w:rsid w:val="0021707A"/>
    <w:rsid w:val="00221DEA"/>
    <w:rsid w:val="00236368"/>
    <w:rsid w:val="00245BED"/>
    <w:rsid w:val="0025061C"/>
    <w:rsid w:val="00270F73"/>
    <w:rsid w:val="00296CFF"/>
    <w:rsid w:val="002B1AC9"/>
    <w:rsid w:val="002B66A7"/>
    <w:rsid w:val="002E2B96"/>
    <w:rsid w:val="002F2F74"/>
    <w:rsid w:val="003354E1"/>
    <w:rsid w:val="003405FB"/>
    <w:rsid w:val="0034458B"/>
    <w:rsid w:val="00346D7A"/>
    <w:rsid w:val="003472AD"/>
    <w:rsid w:val="003534B2"/>
    <w:rsid w:val="00354D8A"/>
    <w:rsid w:val="003A2099"/>
    <w:rsid w:val="003C3103"/>
    <w:rsid w:val="003C4856"/>
    <w:rsid w:val="003D79B6"/>
    <w:rsid w:val="00403971"/>
    <w:rsid w:val="004056A0"/>
    <w:rsid w:val="00407736"/>
    <w:rsid w:val="00415FFC"/>
    <w:rsid w:val="00420600"/>
    <w:rsid w:val="004225E8"/>
    <w:rsid w:val="00457ACA"/>
    <w:rsid w:val="004646EF"/>
    <w:rsid w:val="004A2E75"/>
    <w:rsid w:val="004A309A"/>
    <w:rsid w:val="004B08FE"/>
    <w:rsid w:val="004B2648"/>
    <w:rsid w:val="004B641F"/>
    <w:rsid w:val="004C3B73"/>
    <w:rsid w:val="004D009B"/>
    <w:rsid w:val="004D0394"/>
    <w:rsid w:val="004D5A24"/>
    <w:rsid w:val="004D7400"/>
    <w:rsid w:val="004F4F38"/>
    <w:rsid w:val="00512BDA"/>
    <w:rsid w:val="005130F7"/>
    <w:rsid w:val="00524A37"/>
    <w:rsid w:val="005329EC"/>
    <w:rsid w:val="005668BD"/>
    <w:rsid w:val="00582D6D"/>
    <w:rsid w:val="0058717A"/>
    <w:rsid w:val="005D0600"/>
    <w:rsid w:val="005F7BFC"/>
    <w:rsid w:val="006000C6"/>
    <w:rsid w:val="00634265"/>
    <w:rsid w:val="0064259B"/>
    <w:rsid w:val="006439E3"/>
    <w:rsid w:val="00653DAA"/>
    <w:rsid w:val="00656401"/>
    <w:rsid w:val="0066015C"/>
    <w:rsid w:val="0067572D"/>
    <w:rsid w:val="006A74C7"/>
    <w:rsid w:val="006B666B"/>
    <w:rsid w:val="006C0F8D"/>
    <w:rsid w:val="00723D43"/>
    <w:rsid w:val="00734F95"/>
    <w:rsid w:val="007437D2"/>
    <w:rsid w:val="0077139C"/>
    <w:rsid w:val="007729E2"/>
    <w:rsid w:val="00782F80"/>
    <w:rsid w:val="00793686"/>
    <w:rsid w:val="007A3A95"/>
    <w:rsid w:val="007C18D6"/>
    <w:rsid w:val="007E078D"/>
    <w:rsid w:val="007E4F06"/>
    <w:rsid w:val="00832E62"/>
    <w:rsid w:val="00843980"/>
    <w:rsid w:val="00847D3B"/>
    <w:rsid w:val="00885ACB"/>
    <w:rsid w:val="008C5C0F"/>
    <w:rsid w:val="008D35BA"/>
    <w:rsid w:val="008E0862"/>
    <w:rsid w:val="008F307E"/>
    <w:rsid w:val="00902960"/>
    <w:rsid w:val="00914C02"/>
    <w:rsid w:val="00915997"/>
    <w:rsid w:val="009238E4"/>
    <w:rsid w:val="009C0A50"/>
    <w:rsid w:val="009C219E"/>
    <w:rsid w:val="009D6DDA"/>
    <w:rsid w:val="009E6DE9"/>
    <w:rsid w:val="00A066BD"/>
    <w:rsid w:val="00A07D4E"/>
    <w:rsid w:val="00A249B7"/>
    <w:rsid w:val="00A25915"/>
    <w:rsid w:val="00A2731C"/>
    <w:rsid w:val="00A525CC"/>
    <w:rsid w:val="00AB44FD"/>
    <w:rsid w:val="00AB4C4B"/>
    <w:rsid w:val="00AC3E21"/>
    <w:rsid w:val="00AF3F7A"/>
    <w:rsid w:val="00B3485E"/>
    <w:rsid w:val="00B660D1"/>
    <w:rsid w:val="00B66422"/>
    <w:rsid w:val="00B835D9"/>
    <w:rsid w:val="00BA56BA"/>
    <w:rsid w:val="00BC3F27"/>
    <w:rsid w:val="00BD6B88"/>
    <w:rsid w:val="00C05557"/>
    <w:rsid w:val="00C15D15"/>
    <w:rsid w:val="00C3531E"/>
    <w:rsid w:val="00C555F6"/>
    <w:rsid w:val="00C74625"/>
    <w:rsid w:val="00C82772"/>
    <w:rsid w:val="00C87BE0"/>
    <w:rsid w:val="00C96718"/>
    <w:rsid w:val="00CB145E"/>
    <w:rsid w:val="00CB554B"/>
    <w:rsid w:val="00CC0473"/>
    <w:rsid w:val="00CE2E7F"/>
    <w:rsid w:val="00CE6336"/>
    <w:rsid w:val="00CF67C1"/>
    <w:rsid w:val="00D25214"/>
    <w:rsid w:val="00D43A8A"/>
    <w:rsid w:val="00D51C46"/>
    <w:rsid w:val="00D55D60"/>
    <w:rsid w:val="00D60B34"/>
    <w:rsid w:val="00D872BB"/>
    <w:rsid w:val="00DB32C8"/>
    <w:rsid w:val="00DC7E31"/>
    <w:rsid w:val="00DE70AE"/>
    <w:rsid w:val="00DF5983"/>
    <w:rsid w:val="00E00793"/>
    <w:rsid w:val="00E207A9"/>
    <w:rsid w:val="00E213F3"/>
    <w:rsid w:val="00E42CD1"/>
    <w:rsid w:val="00E52456"/>
    <w:rsid w:val="00E54018"/>
    <w:rsid w:val="00E86C93"/>
    <w:rsid w:val="00EB5DC3"/>
    <w:rsid w:val="00F1106C"/>
    <w:rsid w:val="00F221BF"/>
    <w:rsid w:val="00F27439"/>
    <w:rsid w:val="00F52D01"/>
    <w:rsid w:val="00F62047"/>
    <w:rsid w:val="00F66E1D"/>
    <w:rsid w:val="00F82754"/>
    <w:rsid w:val="00F8367D"/>
    <w:rsid w:val="00F8607C"/>
    <w:rsid w:val="00FB051B"/>
    <w:rsid w:val="00FC6704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B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A3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512BDA"/>
    <w:pPr>
      <w:spacing w:before="100" w:after="100"/>
    </w:pPr>
    <w:rPr>
      <w:snapToGrid w:val="0"/>
      <w:sz w:val="24"/>
    </w:rPr>
  </w:style>
  <w:style w:type="character" w:customStyle="1" w:styleId="text1">
    <w:name w:val="text1"/>
    <w:rsid w:val="00582D6D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rsid w:val="00582D6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582D6D"/>
    <w:rPr>
      <w:sz w:val="24"/>
      <w:szCs w:val="24"/>
    </w:rPr>
  </w:style>
  <w:style w:type="paragraph" w:styleId="a6">
    <w:name w:val="Body Text"/>
    <w:basedOn w:val="a"/>
    <w:link w:val="a7"/>
    <w:rsid w:val="0058717A"/>
    <w:pPr>
      <w:spacing w:after="120"/>
    </w:pPr>
  </w:style>
  <w:style w:type="character" w:customStyle="1" w:styleId="a7">
    <w:name w:val="Основной текст Знак"/>
    <w:link w:val="a6"/>
    <w:rsid w:val="0058717A"/>
    <w:rPr>
      <w:sz w:val="24"/>
      <w:szCs w:val="24"/>
    </w:rPr>
  </w:style>
  <w:style w:type="paragraph" w:customStyle="1" w:styleId="ConsPlusTitle">
    <w:name w:val="ConsPlusTitle"/>
    <w:uiPriority w:val="99"/>
    <w:rsid w:val="0058717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10">
    <w:name w:val="Îáû÷íûé1"/>
    <w:rsid w:val="0058717A"/>
    <w:pPr>
      <w:ind w:firstLine="851"/>
      <w:jc w:val="both"/>
    </w:pPr>
    <w:rPr>
      <w:sz w:val="24"/>
      <w:szCs w:val="24"/>
    </w:rPr>
  </w:style>
  <w:style w:type="paragraph" w:customStyle="1" w:styleId="11">
    <w:name w:val="1.Текст"/>
    <w:rsid w:val="0058717A"/>
    <w:pPr>
      <w:suppressLineNumbers/>
      <w:spacing w:before="60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Заголовок"/>
    <w:basedOn w:val="a"/>
    <w:rsid w:val="0058717A"/>
    <w:pPr>
      <w:ind w:firstLine="851"/>
      <w:jc w:val="center"/>
    </w:pPr>
    <w:rPr>
      <w:sz w:val="32"/>
      <w:szCs w:val="20"/>
    </w:rPr>
  </w:style>
  <w:style w:type="paragraph" w:styleId="a9">
    <w:name w:val="No Spacing"/>
    <w:link w:val="aa"/>
    <w:uiPriority w:val="1"/>
    <w:qFormat/>
    <w:rsid w:val="0058717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7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aa">
    <w:name w:val="Без интервала Знак"/>
    <w:link w:val="a9"/>
    <w:uiPriority w:val="1"/>
    <w:locked/>
    <w:rsid w:val="0058717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22">
    <w:name w:val="Font Style22"/>
    <w:rsid w:val="0058717A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Strong"/>
    <w:qFormat/>
    <w:rsid w:val="0058717A"/>
    <w:rPr>
      <w:b/>
      <w:bCs/>
    </w:rPr>
  </w:style>
  <w:style w:type="character" w:customStyle="1" w:styleId="apple-style-span">
    <w:name w:val="apple-style-span"/>
    <w:rsid w:val="0058717A"/>
  </w:style>
  <w:style w:type="table" w:styleId="ac">
    <w:name w:val="Table Grid"/>
    <w:basedOn w:val="a1"/>
    <w:uiPriority w:val="59"/>
    <w:rsid w:val="00CB1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CB145E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pple-converted-space">
    <w:name w:val="apple-converted-space"/>
    <w:rsid w:val="00524A37"/>
  </w:style>
  <w:style w:type="paragraph" w:styleId="ae">
    <w:name w:val="Normal (Web)"/>
    <w:basedOn w:val="a"/>
    <w:unhideWhenUsed/>
    <w:rsid w:val="00524A3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4A309A"/>
    <w:rPr>
      <w:b/>
      <w:bCs/>
      <w:sz w:val="28"/>
      <w:szCs w:val="28"/>
    </w:rPr>
  </w:style>
  <w:style w:type="paragraph" w:customStyle="1" w:styleId="western">
    <w:name w:val="western"/>
    <w:basedOn w:val="a"/>
    <w:rsid w:val="004A309A"/>
    <w:pPr>
      <w:spacing w:before="100" w:beforeAutospacing="1" w:after="100" w:afterAutospacing="1"/>
    </w:pPr>
  </w:style>
  <w:style w:type="paragraph" w:customStyle="1" w:styleId="af">
    <w:name w:val="Наборный МФЦ"/>
    <w:basedOn w:val="a"/>
    <w:qFormat/>
    <w:rsid w:val="004A309A"/>
    <w:rPr>
      <w:rFonts w:ascii="Arial" w:hAnsi="Arial"/>
      <w:color w:val="000000"/>
      <w:sz w:val="18"/>
    </w:rPr>
  </w:style>
  <w:style w:type="paragraph" w:customStyle="1" w:styleId="msonormalbullet2gif">
    <w:name w:val="msonormalbullet2.gif"/>
    <w:basedOn w:val="a"/>
    <w:uiPriority w:val="99"/>
    <w:rsid w:val="004B08FE"/>
    <w:pPr>
      <w:spacing w:before="100" w:beforeAutospacing="1" w:after="100" w:afterAutospacing="1"/>
    </w:pPr>
  </w:style>
  <w:style w:type="paragraph" w:customStyle="1" w:styleId="Default">
    <w:name w:val="Default"/>
    <w:rsid w:val="003472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66E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21707A"/>
    <w:pPr>
      <w:ind w:left="720"/>
    </w:pPr>
    <w:rPr>
      <w:rFonts w:eastAsia="Calibri"/>
    </w:rPr>
  </w:style>
  <w:style w:type="character" w:customStyle="1" w:styleId="s2">
    <w:name w:val="s2"/>
    <w:basedOn w:val="a0"/>
    <w:rsid w:val="0021707A"/>
    <w:rPr>
      <w:rFonts w:ascii="Calibri" w:eastAsia="Calibri" w:hAnsi="Calibri" w:cs="Times New Roman" w:hint="default"/>
      <w:lang w:val="ru-RU" w:eastAsia="zh-CN" w:bidi="ar-SA"/>
    </w:rPr>
  </w:style>
  <w:style w:type="paragraph" w:styleId="2">
    <w:name w:val="Body Text Indent 2"/>
    <w:basedOn w:val="a"/>
    <w:link w:val="20"/>
    <w:rsid w:val="00C15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D15"/>
    <w:rPr>
      <w:sz w:val="24"/>
      <w:szCs w:val="24"/>
    </w:rPr>
  </w:style>
  <w:style w:type="paragraph" w:styleId="3">
    <w:name w:val="Body Text Indent 3"/>
    <w:basedOn w:val="a"/>
    <w:link w:val="30"/>
    <w:rsid w:val="00C1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D15"/>
    <w:rPr>
      <w:sz w:val="16"/>
      <w:szCs w:val="16"/>
    </w:rPr>
  </w:style>
  <w:style w:type="paragraph" w:styleId="af0">
    <w:name w:val="Plain Text"/>
    <w:basedOn w:val="a"/>
    <w:link w:val="af1"/>
    <w:unhideWhenUsed/>
    <w:rsid w:val="00C15D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15D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DB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A3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512BDA"/>
    <w:pPr>
      <w:spacing w:before="100" w:after="100"/>
    </w:pPr>
    <w:rPr>
      <w:snapToGrid w:val="0"/>
      <w:sz w:val="24"/>
    </w:rPr>
  </w:style>
  <w:style w:type="character" w:customStyle="1" w:styleId="text1">
    <w:name w:val="text1"/>
    <w:rsid w:val="00582D6D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rsid w:val="00582D6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582D6D"/>
    <w:rPr>
      <w:sz w:val="24"/>
      <w:szCs w:val="24"/>
    </w:rPr>
  </w:style>
  <w:style w:type="paragraph" w:styleId="a6">
    <w:name w:val="Body Text"/>
    <w:basedOn w:val="a"/>
    <w:link w:val="a7"/>
    <w:rsid w:val="0058717A"/>
    <w:pPr>
      <w:spacing w:after="120"/>
    </w:pPr>
  </w:style>
  <w:style w:type="character" w:customStyle="1" w:styleId="a7">
    <w:name w:val="Основной текст Знак"/>
    <w:link w:val="a6"/>
    <w:rsid w:val="0058717A"/>
    <w:rPr>
      <w:sz w:val="24"/>
      <w:szCs w:val="24"/>
    </w:rPr>
  </w:style>
  <w:style w:type="paragraph" w:customStyle="1" w:styleId="ConsPlusTitle">
    <w:name w:val="ConsPlusTitle"/>
    <w:uiPriority w:val="99"/>
    <w:rsid w:val="0058717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10">
    <w:name w:val="Îáû÷íûé1"/>
    <w:rsid w:val="0058717A"/>
    <w:pPr>
      <w:ind w:firstLine="851"/>
      <w:jc w:val="both"/>
    </w:pPr>
    <w:rPr>
      <w:sz w:val="24"/>
      <w:szCs w:val="24"/>
    </w:rPr>
  </w:style>
  <w:style w:type="paragraph" w:customStyle="1" w:styleId="11">
    <w:name w:val="1.Текст"/>
    <w:rsid w:val="0058717A"/>
    <w:pPr>
      <w:suppressLineNumbers/>
      <w:spacing w:before="60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Заголовок"/>
    <w:basedOn w:val="a"/>
    <w:rsid w:val="0058717A"/>
    <w:pPr>
      <w:ind w:firstLine="851"/>
      <w:jc w:val="center"/>
    </w:pPr>
    <w:rPr>
      <w:sz w:val="32"/>
      <w:szCs w:val="20"/>
    </w:rPr>
  </w:style>
  <w:style w:type="paragraph" w:styleId="a9">
    <w:name w:val="No Spacing"/>
    <w:link w:val="aa"/>
    <w:uiPriority w:val="1"/>
    <w:qFormat/>
    <w:rsid w:val="0058717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717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aa">
    <w:name w:val="Без интервала Знак"/>
    <w:link w:val="a9"/>
    <w:uiPriority w:val="1"/>
    <w:locked/>
    <w:rsid w:val="0058717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22">
    <w:name w:val="Font Style22"/>
    <w:rsid w:val="0058717A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Strong"/>
    <w:qFormat/>
    <w:rsid w:val="0058717A"/>
    <w:rPr>
      <w:b/>
      <w:bCs/>
    </w:rPr>
  </w:style>
  <w:style w:type="character" w:customStyle="1" w:styleId="apple-style-span">
    <w:name w:val="apple-style-span"/>
    <w:rsid w:val="0058717A"/>
  </w:style>
  <w:style w:type="table" w:styleId="ac">
    <w:name w:val="Table Grid"/>
    <w:basedOn w:val="a1"/>
    <w:uiPriority w:val="59"/>
    <w:rsid w:val="00CB1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CB145E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pple-converted-space">
    <w:name w:val="apple-converted-space"/>
    <w:rsid w:val="00524A37"/>
  </w:style>
  <w:style w:type="paragraph" w:styleId="ae">
    <w:name w:val="Normal (Web)"/>
    <w:basedOn w:val="a"/>
    <w:unhideWhenUsed/>
    <w:rsid w:val="00524A3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4A309A"/>
    <w:rPr>
      <w:b/>
      <w:bCs/>
      <w:sz w:val="28"/>
      <w:szCs w:val="28"/>
    </w:rPr>
  </w:style>
  <w:style w:type="paragraph" w:customStyle="1" w:styleId="western">
    <w:name w:val="western"/>
    <w:basedOn w:val="a"/>
    <w:rsid w:val="004A309A"/>
    <w:pPr>
      <w:spacing w:before="100" w:beforeAutospacing="1" w:after="100" w:afterAutospacing="1"/>
    </w:pPr>
  </w:style>
  <w:style w:type="paragraph" w:customStyle="1" w:styleId="af">
    <w:name w:val="Наборный МФЦ"/>
    <w:basedOn w:val="a"/>
    <w:qFormat/>
    <w:rsid w:val="004A309A"/>
    <w:rPr>
      <w:rFonts w:ascii="Arial" w:hAnsi="Arial"/>
      <w:color w:val="000000"/>
      <w:sz w:val="18"/>
    </w:rPr>
  </w:style>
  <w:style w:type="paragraph" w:customStyle="1" w:styleId="msonormalbullet2gif">
    <w:name w:val="msonormalbullet2.gif"/>
    <w:basedOn w:val="a"/>
    <w:uiPriority w:val="99"/>
    <w:rsid w:val="004B08FE"/>
    <w:pPr>
      <w:spacing w:before="100" w:beforeAutospacing="1" w:after="100" w:afterAutospacing="1"/>
    </w:pPr>
  </w:style>
  <w:style w:type="paragraph" w:customStyle="1" w:styleId="Default">
    <w:name w:val="Default"/>
    <w:rsid w:val="003472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66E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21707A"/>
    <w:pPr>
      <w:ind w:left="720"/>
    </w:pPr>
    <w:rPr>
      <w:rFonts w:eastAsia="Calibri"/>
    </w:rPr>
  </w:style>
  <w:style w:type="character" w:customStyle="1" w:styleId="s2">
    <w:name w:val="s2"/>
    <w:basedOn w:val="a0"/>
    <w:rsid w:val="0021707A"/>
    <w:rPr>
      <w:rFonts w:ascii="Calibri" w:eastAsia="Calibri" w:hAnsi="Calibri" w:cs="Times New Roman" w:hint="default"/>
      <w:lang w:val="ru-RU" w:eastAsia="zh-CN" w:bidi="ar-SA"/>
    </w:rPr>
  </w:style>
  <w:style w:type="paragraph" w:styleId="2">
    <w:name w:val="Body Text Indent 2"/>
    <w:basedOn w:val="a"/>
    <w:link w:val="20"/>
    <w:rsid w:val="00C15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D15"/>
    <w:rPr>
      <w:sz w:val="24"/>
      <w:szCs w:val="24"/>
    </w:rPr>
  </w:style>
  <w:style w:type="paragraph" w:styleId="3">
    <w:name w:val="Body Text Indent 3"/>
    <w:basedOn w:val="a"/>
    <w:link w:val="30"/>
    <w:rsid w:val="00C1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D15"/>
    <w:rPr>
      <w:sz w:val="16"/>
      <w:szCs w:val="16"/>
    </w:rPr>
  </w:style>
  <w:style w:type="paragraph" w:styleId="af0">
    <w:name w:val="Plain Text"/>
    <w:basedOn w:val="a"/>
    <w:link w:val="af1"/>
    <w:unhideWhenUsed/>
    <w:rsid w:val="00C15D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15D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54B28-D715-43C9-B653-DE8CF61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докладу</vt:lpstr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докладу</dc:title>
  <dc:creator>Трошева М.И.</dc:creator>
  <cp:lastModifiedBy>Специалист</cp:lastModifiedBy>
  <cp:revision>2</cp:revision>
  <cp:lastPrinted>2015-05-27T14:20:00Z</cp:lastPrinted>
  <dcterms:created xsi:type="dcterms:W3CDTF">2016-04-20T17:58:00Z</dcterms:created>
  <dcterms:modified xsi:type="dcterms:W3CDTF">2016-04-20T17:58:00Z</dcterms:modified>
</cp:coreProperties>
</file>