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«КОРТКЕРОССКИЙ»</w:t>
      </w:r>
    </w:p>
    <w:p w:rsidR="00427B3C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B3C" w:rsidRPr="00503EE4" w:rsidRDefault="00427B3C" w:rsidP="00427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 xml:space="preserve">03 мая 2018 года   </w:t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</w:r>
      <w:r w:rsidRPr="00503EE4">
        <w:rPr>
          <w:rFonts w:ascii="Times New Roman" w:hAnsi="Times New Roman" w:cs="Times New Roman"/>
          <w:sz w:val="24"/>
          <w:szCs w:val="24"/>
        </w:rPr>
        <w:tab/>
        <w:t xml:space="preserve">                         № ОД-0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EE4">
        <w:rPr>
          <w:rFonts w:ascii="Times New Roman" w:hAnsi="Times New Roman" w:cs="Times New Roman"/>
          <w:sz w:val="24"/>
          <w:szCs w:val="24"/>
        </w:rPr>
        <w:t>/030518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с. Корткерос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472"/>
      </w:tblGrid>
      <w:tr w:rsidR="00427B3C" w:rsidRPr="00503EE4" w:rsidTr="007E6DFC">
        <w:trPr>
          <w:cantSplit/>
          <w:trHeight w:val="1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FA304A">
            <w:pPr>
              <w:pStyle w:val="a4"/>
              <w:spacing w:before="0" w:beforeAutospacing="0" w:after="0" w:afterAutospacing="0" w:line="360" w:lineRule="auto"/>
              <w:ind w:left="34"/>
              <w:rPr>
                <w:b/>
              </w:rPr>
            </w:pPr>
            <w:r>
              <w:rPr>
                <w:b/>
              </w:rPr>
              <w:t>О</w:t>
            </w:r>
            <w:r w:rsidRPr="00503EE4">
              <w:rPr>
                <w:b/>
              </w:rPr>
              <w:t xml:space="preserve"> Комиссии по </w:t>
            </w:r>
            <w:r w:rsidR="00FA304A" w:rsidRPr="00DB5C9A">
              <w:rPr>
                <w:b/>
              </w:rPr>
              <w:t>предотвращени</w:t>
            </w:r>
            <w:r w:rsidR="00FA304A">
              <w:rPr>
                <w:b/>
              </w:rPr>
              <w:t>ю</w:t>
            </w:r>
            <w:r w:rsidR="00FA304A" w:rsidRPr="00DB5C9A">
              <w:rPr>
                <w:b/>
              </w:rPr>
              <w:t xml:space="preserve"> и урегулировани</w:t>
            </w:r>
            <w:r w:rsidR="00FA304A">
              <w:rPr>
                <w:b/>
              </w:rPr>
              <w:t>ю</w:t>
            </w:r>
            <w:r w:rsidR="00FA304A" w:rsidRPr="00DB5C9A">
              <w:rPr>
                <w:b/>
              </w:rPr>
              <w:t xml:space="preserve"> конфликта интересов</w:t>
            </w:r>
            <w:r w:rsidRPr="00503EE4">
              <w:rPr>
                <w:b/>
              </w:rPr>
              <w:t xml:space="preserve"> Управлении образования администрации муниципального образования муниципального района «Корткеросский»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7E6DFC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4451F" w:rsidRDefault="0014451F" w:rsidP="00FA30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B3C" w:rsidRPr="00503EE4" w:rsidRDefault="00427B3C" w:rsidP="00FA30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мер по противодействию коррупции, вовлечения институтов гражданского общества в реализацию </w:t>
      </w:r>
      <w:proofErr w:type="spellStart"/>
      <w:r w:rsidRPr="00503E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3EE4">
        <w:rPr>
          <w:rFonts w:ascii="Times New Roman" w:hAnsi="Times New Roman" w:cs="Times New Roman"/>
          <w:sz w:val="24"/>
          <w:szCs w:val="24"/>
        </w:rPr>
        <w:t xml:space="preserve"> политики, повышения правовой культуры населения в Управлении образования администрации муниципального образования муниципального района «Корткеросский»,</w:t>
      </w: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 в соответствии с </w:t>
      </w:r>
      <w:hyperlink r:id="rId6" w:history="1">
        <w:r w:rsidRPr="00503EE4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25 декабря 2008 г. № 273-ФЗ «О 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427B3C" w:rsidRPr="00503EE4" w:rsidRDefault="00427B3C" w:rsidP="00427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B3C" w:rsidRPr="00503EE4" w:rsidRDefault="00427B3C" w:rsidP="00427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27B3C" w:rsidRPr="00503EE4" w:rsidRDefault="00427B3C" w:rsidP="00427B3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1.</w:t>
      </w: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  <w:t xml:space="preserve">Создать в Управлении образования администрации муниципального образования муниципального района «Корткеросский» постоянно действующую комиссию по </w:t>
      </w:r>
      <w:r w:rsidR="00EC1AF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предотвращению и урегулированию конфликта интересов в Управлении образования администрации муниципального образования муниципального района «Корткеросский»</w:t>
      </w: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(далее - Комиссия). </w:t>
      </w:r>
    </w:p>
    <w:p w:rsidR="00427B3C" w:rsidRPr="00503EE4" w:rsidRDefault="00427B3C" w:rsidP="00427B3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2.</w:t>
      </w:r>
      <w:r w:rsidRPr="00503EE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Pr="00503EE4">
        <w:rPr>
          <w:rFonts w:ascii="Times New Roman" w:hAnsi="Times New Roman" w:cs="Times New Roman"/>
          <w:spacing w:val="1"/>
          <w:sz w:val="24"/>
          <w:szCs w:val="24"/>
        </w:rPr>
        <w:t xml:space="preserve">Утвердить Положение </w:t>
      </w:r>
      <w:r w:rsidR="00EC1AFC">
        <w:rPr>
          <w:rFonts w:ascii="Times New Roman" w:hAnsi="Times New Roman" w:cs="Times New Roman"/>
          <w:spacing w:val="1"/>
          <w:sz w:val="24"/>
          <w:szCs w:val="24"/>
        </w:rPr>
        <w:t>(порядок) предотвращения и урегулирования конфликта интересов</w:t>
      </w:r>
      <w:r w:rsidRPr="00503EE4">
        <w:rPr>
          <w:rFonts w:ascii="Times New Roman" w:hAnsi="Times New Roman" w:cs="Times New Roman"/>
          <w:sz w:val="24"/>
          <w:szCs w:val="24"/>
        </w:rPr>
        <w:t xml:space="preserve"> в Управлении образования администрации муниципального образования муниципального района «Корткеросский»</w:t>
      </w:r>
      <w:r w:rsidRPr="00503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EE4">
        <w:rPr>
          <w:rFonts w:ascii="Times New Roman" w:hAnsi="Times New Roman" w:cs="Times New Roman"/>
          <w:spacing w:val="1"/>
          <w:sz w:val="24"/>
          <w:szCs w:val="24"/>
        </w:rPr>
        <w:t>согласно приложению № 1 к настоящему приказу.</w:t>
      </w:r>
    </w:p>
    <w:p w:rsidR="00427B3C" w:rsidRPr="00503EE4" w:rsidRDefault="00427B3C" w:rsidP="00427B3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03EE4"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Pr="00503EE4">
        <w:rPr>
          <w:rFonts w:ascii="Times New Roman" w:hAnsi="Times New Roman" w:cs="Times New Roman"/>
          <w:spacing w:val="1"/>
          <w:sz w:val="24"/>
          <w:szCs w:val="24"/>
        </w:rPr>
        <w:tab/>
        <w:t>Утвердить состав Комиссии</w:t>
      </w:r>
      <w:r w:rsidRPr="00503EE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C1AFC"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предотвращению и урегулированию конфликта интересов в </w:t>
      </w:r>
      <w:r w:rsidRPr="00503EE4">
        <w:rPr>
          <w:rFonts w:ascii="Times New Roman" w:hAnsi="Times New Roman" w:cs="Times New Roman"/>
          <w:sz w:val="24"/>
          <w:szCs w:val="24"/>
        </w:rPr>
        <w:t>Управлении образования администрации муниципального образования муниципального района «Корткеросский»</w:t>
      </w:r>
      <w:r w:rsidRPr="00503EE4">
        <w:rPr>
          <w:rFonts w:ascii="Times New Roman" w:hAnsi="Times New Roman" w:cs="Times New Roman"/>
          <w:spacing w:val="1"/>
          <w:sz w:val="24"/>
          <w:szCs w:val="24"/>
        </w:rPr>
        <w:t xml:space="preserve"> согласно приложению № 2 к настоящему приказу.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</w:pPr>
      <w:r w:rsidRPr="00503EE4">
        <w:t xml:space="preserve">4. </w:t>
      </w:r>
      <w:r w:rsidRPr="00503EE4">
        <w:tab/>
        <w:t>Контроль за исполнением настоящего приказа оставляю за собой.  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Начальник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Управления образования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 xml:space="preserve">АМР «Корткеросский» </w:t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  <w:t xml:space="preserve">   Н.В. Ярцева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</w:pPr>
      <w:r w:rsidRPr="00503EE4">
        <w:lastRenderedPageBreak/>
        <w:t>Ознакомлены с приказом № ОД-0</w:t>
      </w:r>
      <w:r w:rsidR="00EC1AFC">
        <w:t>9</w:t>
      </w:r>
      <w:r w:rsidRPr="00503EE4">
        <w:t>/030518 от 03.05.2018:             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</w:pPr>
      <w:r w:rsidRPr="00503EE4">
        <w:t>                                                                     </w:t>
      </w:r>
    </w:p>
    <w:p w:rsidR="00427B3C" w:rsidRDefault="00427B3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EC1AFC" w:rsidRDefault="00EC1AFC" w:rsidP="00890EED">
      <w:pPr>
        <w:pStyle w:val="a4"/>
        <w:spacing w:before="0" w:beforeAutospacing="0" w:after="0" w:afterAutospacing="0" w:line="360" w:lineRule="auto"/>
        <w:jc w:val="right"/>
      </w:pP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lastRenderedPageBreak/>
        <w:t>Приложение № 1</w:t>
      </w: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t>к приказу Управления образования АМР «Корткеросский»</w:t>
      </w: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t>от 03 мая 2018 № ОД-</w:t>
      </w:r>
      <w:r w:rsidR="00427B3C">
        <w:t>09</w:t>
      </w:r>
      <w:r w:rsidRPr="00503EE4">
        <w:t>/030518</w:t>
      </w:r>
    </w:p>
    <w:p w:rsidR="00890EED" w:rsidRDefault="00890EED" w:rsidP="00DB5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D2" w:rsidRPr="00DB5C9A" w:rsidRDefault="00B6499B" w:rsidP="00DB5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9A">
        <w:rPr>
          <w:rFonts w:ascii="Times New Roman" w:hAnsi="Times New Roman" w:cs="Times New Roman"/>
          <w:b/>
          <w:sz w:val="24"/>
          <w:szCs w:val="24"/>
        </w:rPr>
        <w:t>П</w:t>
      </w:r>
      <w:r w:rsidR="00DB5C9A" w:rsidRPr="00DB5C9A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512FD2" w:rsidRPr="00DB5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C9A" w:rsidRPr="00DB5C9A" w:rsidRDefault="00512FD2" w:rsidP="00DB5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9A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OLE_LINK3"/>
      <w:bookmarkStart w:id="1" w:name="OLE_LINK4"/>
      <w:r w:rsidRPr="00DB5C9A">
        <w:rPr>
          <w:rFonts w:ascii="Times New Roman" w:hAnsi="Times New Roman" w:cs="Times New Roman"/>
          <w:b/>
          <w:sz w:val="24"/>
          <w:szCs w:val="24"/>
        </w:rPr>
        <w:t>предотвращении и урегулировании конфликта интересов</w:t>
      </w:r>
      <w:bookmarkEnd w:id="0"/>
      <w:bookmarkEnd w:id="1"/>
      <w:r w:rsidRPr="00DB5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AA4" w:rsidRPr="00DB5C9A" w:rsidRDefault="00143FC9" w:rsidP="00DB5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9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B5C9A" w:rsidRPr="00DB5C9A">
        <w:rPr>
          <w:rFonts w:ascii="Times New Roman" w:hAnsi="Times New Roman" w:cs="Times New Roman"/>
          <w:b/>
          <w:sz w:val="24"/>
          <w:szCs w:val="24"/>
        </w:rPr>
        <w:t>Управлении образования администрации муниципального образования муниципального района «Корткеросский»</w:t>
      </w:r>
    </w:p>
    <w:p w:rsidR="00512FD2" w:rsidRPr="00DB5C9A" w:rsidRDefault="00512FD2" w:rsidP="00DB5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CB" w:rsidRPr="00DB5C9A" w:rsidRDefault="00FC40CB" w:rsidP="00DB5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9A">
        <w:rPr>
          <w:rFonts w:ascii="Times New Roman" w:hAnsi="Times New Roman" w:cs="Times New Roman"/>
          <w:sz w:val="24"/>
          <w:szCs w:val="24"/>
        </w:rPr>
        <w:t xml:space="preserve">1. </w:t>
      </w:r>
      <w:r w:rsidR="006E3681" w:rsidRPr="00DB5C9A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в </w:t>
      </w:r>
      <w:r w:rsidR="00DB5C9A"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муниципального образования муниципального района «Корткеросский» </w:t>
      </w:r>
      <w:r w:rsidR="00B3411B" w:rsidRPr="00DB5C9A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bookmarkStart w:id="2" w:name="_GoBack"/>
      <w:bookmarkEnd w:id="2"/>
      <w:r w:rsidR="006E3681" w:rsidRPr="00DB5C9A">
        <w:rPr>
          <w:rFonts w:ascii="Times New Roman" w:hAnsi="Times New Roman" w:cs="Times New Roman"/>
          <w:sz w:val="24"/>
          <w:szCs w:val="24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Pr="00DB5C9A" w:rsidRDefault="00273646" w:rsidP="00DB5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9A">
        <w:rPr>
          <w:rFonts w:ascii="Times New Roman" w:hAnsi="Times New Roman" w:cs="Times New Roman"/>
          <w:sz w:val="24"/>
          <w:szCs w:val="24"/>
        </w:rPr>
        <w:t>2</w:t>
      </w:r>
      <w:r w:rsidR="00512FD2" w:rsidRPr="00DB5C9A">
        <w:rPr>
          <w:rFonts w:ascii="Times New Roman" w:hAnsi="Times New Roman" w:cs="Times New Roman"/>
          <w:sz w:val="24"/>
          <w:szCs w:val="24"/>
        </w:rPr>
        <w:t xml:space="preserve">. </w:t>
      </w:r>
      <w:r w:rsidR="006E3681" w:rsidRPr="00DB5C9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5043D" w:rsidRPr="00DB5C9A">
        <w:rPr>
          <w:rFonts w:ascii="Times New Roman" w:hAnsi="Times New Roman" w:cs="Times New Roman"/>
          <w:sz w:val="24"/>
          <w:szCs w:val="24"/>
        </w:rPr>
        <w:t>Положение</w:t>
      </w:r>
      <w:r w:rsidR="008B6A90" w:rsidRPr="00DB5C9A">
        <w:rPr>
          <w:rFonts w:ascii="Times New Roman" w:hAnsi="Times New Roman" w:cs="Times New Roman"/>
          <w:sz w:val="24"/>
          <w:szCs w:val="24"/>
        </w:rPr>
        <w:t xml:space="preserve"> </w:t>
      </w:r>
      <w:r w:rsidR="00267158" w:rsidRPr="00DB5C9A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89473B" w:rsidRPr="00DB5C9A">
        <w:rPr>
          <w:rFonts w:ascii="Times New Roman" w:hAnsi="Times New Roman" w:cs="Times New Roman"/>
          <w:sz w:val="24"/>
          <w:szCs w:val="24"/>
        </w:rPr>
        <w:t>предотвращения</w:t>
      </w:r>
      <w:r w:rsidR="00267158" w:rsidRPr="00DB5C9A">
        <w:rPr>
          <w:rFonts w:ascii="Times New Roman" w:hAnsi="Times New Roman" w:cs="Times New Roman"/>
          <w:sz w:val="24"/>
          <w:szCs w:val="24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DB5C9A" w:rsidRDefault="00273646" w:rsidP="00DB5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9A">
        <w:rPr>
          <w:rFonts w:ascii="Times New Roman" w:hAnsi="Times New Roman" w:cs="Times New Roman"/>
          <w:sz w:val="24"/>
          <w:szCs w:val="24"/>
        </w:rPr>
        <w:t>3</w:t>
      </w:r>
      <w:r w:rsidR="00FC40CB" w:rsidRPr="00DB5C9A">
        <w:rPr>
          <w:rFonts w:ascii="Times New Roman" w:hAnsi="Times New Roman" w:cs="Times New Roman"/>
          <w:sz w:val="24"/>
          <w:szCs w:val="24"/>
        </w:rPr>
        <w:t>.</w:t>
      </w:r>
      <w:r w:rsidR="002A57E5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Par0"/>
      <w:bookmarkEnd w:id="3"/>
      <w:r w:rsidR="00FC40C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55DA" w:rsidRPr="00DB5C9A">
        <w:rPr>
          <w:rFonts w:ascii="Times New Roman" w:hAnsi="Times New Roman" w:cs="Times New Roman"/>
          <w:sz w:val="24"/>
          <w:szCs w:val="24"/>
        </w:rPr>
        <w:t xml:space="preserve">од </w:t>
      </w:r>
      <w:r w:rsidR="000466E2" w:rsidRPr="00DB5C9A">
        <w:rPr>
          <w:rFonts w:ascii="Times New Roman" w:hAnsi="Times New Roman" w:cs="Times New Roman"/>
          <w:sz w:val="24"/>
          <w:szCs w:val="24"/>
        </w:rPr>
        <w:t>конфликт</w:t>
      </w:r>
      <w:r w:rsidR="00A055DA" w:rsidRPr="00DB5C9A">
        <w:rPr>
          <w:rFonts w:ascii="Times New Roman" w:hAnsi="Times New Roman" w:cs="Times New Roman"/>
          <w:sz w:val="24"/>
          <w:szCs w:val="24"/>
        </w:rPr>
        <w:t>ом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FC40CB" w:rsidRPr="00DB5C9A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DB5C9A">
        <w:rPr>
          <w:rFonts w:ascii="Times New Roman" w:hAnsi="Times New Roman" w:cs="Times New Roman"/>
          <w:sz w:val="24"/>
          <w:szCs w:val="24"/>
        </w:rPr>
        <w:t>понимается ситуация, при которой личная заинтересованность (прямая или косвенная</w:t>
      </w:r>
      <w:r w:rsidR="00A055DA" w:rsidRPr="00DB5C9A">
        <w:rPr>
          <w:rFonts w:ascii="Times New Roman" w:hAnsi="Times New Roman" w:cs="Times New Roman"/>
          <w:sz w:val="24"/>
          <w:szCs w:val="24"/>
        </w:rPr>
        <w:t>) работника учреждения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 w:rsidRPr="00DB5C9A">
        <w:rPr>
          <w:rFonts w:ascii="Times New Roman" w:hAnsi="Times New Roman" w:cs="Times New Roman"/>
          <w:sz w:val="24"/>
          <w:szCs w:val="24"/>
        </w:rPr>
        <w:t>.</w:t>
      </w:r>
    </w:p>
    <w:p w:rsidR="00FC40CB" w:rsidRPr="00DB5C9A" w:rsidRDefault="00FC40CB" w:rsidP="00DB5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9A">
        <w:rPr>
          <w:rFonts w:ascii="Times New Roman" w:hAnsi="Times New Roman" w:cs="Times New Roman"/>
          <w:sz w:val="24"/>
          <w:szCs w:val="24"/>
        </w:rPr>
        <w:t>П</w:t>
      </w:r>
      <w:r w:rsidR="00A055DA" w:rsidRPr="00DB5C9A">
        <w:rPr>
          <w:rFonts w:ascii="Times New Roman" w:hAnsi="Times New Roman" w:cs="Times New Roman"/>
          <w:sz w:val="24"/>
          <w:szCs w:val="24"/>
        </w:rPr>
        <w:t>од личной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 заинтересованностью </w:t>
      </w:r>
      <w:r w:rsidRPr="00DB5C9A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DB5C9A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DB5C9A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0466E2" w:rsidRPr="00DB5C9A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DB5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6E2" w:rsidRPr="00DB5C9A" w:rsidRDefault="00273646" w:rsidP="00DB5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9A">
        <w:rPr>
          <w:rFonts w:ascii="Times New Roman" w:hAnsi="Times New Roman" w:cs="Times New Roman"/>
          <w:sz w:val="24"/>
          <w:szCs w:val="24"/>
        </w:rPr>
        <w:t>4</w:t>
      </w:r>
      <w:r w:rsidR="00FC40CB" w:rsidRPr="00DB5C9A">
        <w:rPr>
          <w:rFonts w:ascii="Times New Roman" w:hAnsi="Times New Roman" w:cs="Times New Roman"/>
          <w:sz w:val="24"/>
          <w:szCs w:val="24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DB5C9A" w:rsidRDefault="00273646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7E5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880363" w:rsidRPr="00DB5C9A" w:rsidRDefault="0089473B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DB5C9A" w:rsidRDefault="0089473B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880363" w:rsidRPr="00DB5C9A" w:rsidRDefault="0089473B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DB5C9A" w:rsidRDefault="0089473B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880363" w:rsidRPr="00DB5C9A" w:rsidRDefault="0089473B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72E4E" w:rsidRPr="00DB5C9A" w:rsidRDefault="00273646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Раскрытие конфликта интересов в учреждении и его урегулирование осуществляется с использованием следующих видов раскрытия конфликта интересов:</w:t>
      </w:r>
    </w:p>
    <w:p w:rsidR="00972E4E" w:rsidRPr="00DB5C9A" w:rsidRDefault="00972E4E" w:rsidP="00DB5C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972E4E" w:rsidRPr="00DB5C9A" w:rsidRDefault="00972E4E" w:rsidP="00DB5C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DB5C9A" w:rsidRDefault="00972E4E" w:rsidP="00DB5C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DD70BF" w:rsidRPr="00DB5C9A" w:rsidRDefault="0089473B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осуществляется в письменном виде.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Pr="00DB5C9A" w:rsidRDefault="0089473B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0341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прием сведений </w:t>
      </w:r>
      <w:bookmarkStart w:id="4" w:name="OLE_LINK1"/>
      <w:bookmarkStart w:id="5" w:name="OLE_LINK2"/>
      <w:r w:rsidR="0030341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возникающих (имеющихся) конфликтах интересов</w:t>
      </w:r>
      <w:bookmarkEnd w:id="4"/>
      <w:bookmarkEnd w:id="5"/>
      <w:r w:rsidR="0030341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лицо, ответственное за работу по профилактике коррупционных и иных правонарушений в учреждении (далее – ответственное лицо).</w:t>
      </w:r>
      <w:r w:rsidR="0030341B" w:rsidRPr="00DB5C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0341B" w:rsidRPr="00DB5C9A" w:rsidRDefault="0089473B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0341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Pr="00DB5C9A" w:rsidRDefault="0089473B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53B82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сведений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(имеющихся) конфликтах интересов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82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сведения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41B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передаются для рассмотрения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471C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71C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учреждения (далее - Комиссия).</w:t>
      </w:r>
    </w:p>
    <w:p w:rsidR="0086064A" w:rsidRPr="00DB5C9A" w:rsidRDefault="00047BD7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53B82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поступивших сведений 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53B82" w:rsidRPr="00DB5C9A">
        <w:rPr>
          <w:rFonts w:ascii="Times New Roman" w:hAnsi="Times New Roman" w:cs="Times New Roman"/>
          <w:sz w:val="24"/>
          <w:szCs w:val="24"/>
        </w:rPr>
        <w:t xml:space="preserve"> </w:t>
      </w:r>
      <w:r w:rsidR="00F53B82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86064A" w:rsidRPr="00DB5C9A" w:rsidRDefault="0086064A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не 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специальных способах урегулирования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64A" w:rsidRPr="00DB5C9A" w:rsidRDefault="0086064A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047BD7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E4E" w:rsidRPr="00DB5C9A" w:rsidRDefault="00047BD7" w:rsidP="00DB5C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решения, указанного в </w:t>
      </w:r>
      <w:r w:rsidR="003C71B4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«б»</w:t>
      </w:r>
      <w:r w:rsidR="003C71B4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настоящего Положения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</w:t>
      </w:r>
      <w:r w:rsidR="0086064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3C71B4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</w:t>
      </w:r>
      <w:r w:rsidR="0057600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его разрешения, 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2E4E" w:rsidRPr="00DB5C9A" w:rsidRDefault="003C71B4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DB5C9A" w:rsidRDefault="003C71B4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работника 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DB5C9A" w:rsidRDefault="003C71B4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972E4E" w:rsidRPr="00DB5C9A" w:rsidRDefault="003C71B4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отстранение работника от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должн</w:t>
      </w:r>
      <w:r w:rsidR="00AF30A8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остных (служебных) обязанностей,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личные интересы входят в противоречие с </w:t>
      </w:r>
      <w:r w:rsidR="00AF30A8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обязанностями;</w:t>
      </w:r>
    </w:p>
    <w:p w:rsidR="00972E4E" w:rsidRPr="00DB5C9A" w:rsidRDefault="003C71B4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DB5C9A" w:rsidRDefault="00AF30A8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DB5C9A" w:rsidRDefault="00AF30A8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от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выгоды, явившейся причиной возникновения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E4E" w:rsidRPr="00DB5C9A" w:rsidRDefault="00AF30A8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работника;</w:t>
      </w:r>
    </w:p>
    <w:p w:rsidR="00972E4E" w:rsidRPr="00DB5C9A" w:rsidRDefault="00AF30A8" w:rsidP="00DB5C9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трудовых обязанностей.</w:t>
      </w:r>
    </w:p>
    <w:p w:rsidR="00972E4E" w:rsidRPr="00DB5C9A" w:rsidRDefault="00AF30A8" w:rsidP="00732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наиболее «мягкую»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случае, когда это вызвано реальной необходим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или в случае, если более «мягкие»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оказались недостаточно эффективными. При принятии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выборе метода разрешения конфликта интересов учитыва</w:t>
      </w:r>
      <w:r w:rsidR="008213B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A8" w:rsidRPr="00DB5C9A" w:rsidRDefault="00AF30A8" w:rsidP="00732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Способы разрешения конфликта интересов</w:t>
      </w:r>
      <w:r w:rsidR="008213B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Положения,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исчерпывающим. В каждом конкретном случае </w:t>
      </w:r>
      <w:r w:rsidR="008213B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работодателем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</w:t>
      </w:r>
      <w:r w:rsidR="008213B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раскрывшим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мерами по предотвращению конфликтов интересов являются: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инструкциями;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Pr="00DB5C9A" w:rsidRDefault="008213B3" w:rsidP="00732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предотвращению 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настоящем пункте, 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0286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DB5C9A" w:rsidRDefault="008213B3" w:rsidP="00732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27D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предотвращения  и урегулирования</w:t>
      </w:r>
      <w:r w:rsidR="00053002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 </w:t>
      </w:r>
      <w:r w:rsidR="0088127D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учреждения обязан:</w:t>
      </w:r>
    </w:p>
    <w:p w:rsidR="00880363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80363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363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DD70BF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0BF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363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</w:t>
      </w:r>
      <w:r w:rsidR="0088127D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0BF" w:rsidRPr="00DB5C9A" w:rsidRDefault="008213B3" w:rsidP="007323D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73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0BF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2E7F7A" w:rsidRPr="00DB5C9A" w:rsidRDefault="008213B3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Эффективность работы по предотвращению</w:t>
      </w:r>
      <w:r w:rsidR="00BC2D91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предполагает</w:t>
      </w:r>
      <w:r w:rsidR="002E7F7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F7A" w:rsidRPr="00DB5C9A" w:rsidRDefault="002E7F7A" w:rsidP="00890EE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C2D91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D91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своевременное выявление таких конфликтов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D91" w:rsidRPr="00DB5C9A" w:rsidRDefault="002E7F7A" w:rsidP="00890EE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9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D91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действий всех структурных подразделений учреждения.</w:t>
      </w:r>
    </w:p>
    <w:p w:rsidR="002601E9" w:rsidRPr="00DB5C9A" w:rsidRDefault="00BC2D91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E7F7A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9F9" w:rsidRPr="00D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1E9" w:rsidRPr="00DB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Работники учреждения, независимо от занимаемой должности, </w:t>
      </w:r>
      <w:r w:rsidR="002E7F7A" w:rsidRPr="00DB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 несоблюдение требований настоящего Положения </w:t>
      </w:r>
      <w:r w:rsidR="002601E9" w:rsidRPr="00DB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Default="002E7F7A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Каждый работник</w:t>
      </w:r>
      <w:r w:rsidR="002601E9" w:rsidRPr="00DB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lastRenderedPageBreak/>
        <w:t xml:space="preserve">Приложение № </w:t>
      </w:r>
      <w:r>
        <w:t>2</w:t>
      </w: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t>к приказу Управления образования АМР «Корткеросский»</w:t>
      </w:r>
    </w:p>
    <w:p w:rsidR="00890EED" w:rsidRDefault="00890EED" w:rsidP="00890EED">
      <w:pPr>
        <w:pStyle w:val="a4"/>
        <w:spacing w:before="0" w:beforeAutospacing="0" w:after="0" w:afterAutospacing="0" w:line="360" w:lineRule="auto"/>
        <w:jc w:val="right"/>
      </w:pPr>
      <w:r w:rsidRPr="00503EE4">
        <w:t>от 03 мая 2018 № ОД-</w:t>
      </w:r>
      <w:r w:rsidR="00427B3C">
        <w:t>09</w:t>
      </w:r>
      <w:r w:rsidRPr="00503EE4">
        <w:t>/030518</w:t>
      </w:r>
    </w:p>
    <w:p w:rsidR="00890EED" w:rsidRDefault="00890EED" w:rsidP="00890EED">
      <w:pPr>
        <w:pStyle w:val="a4"/>
        <w:spacing w:before="0" w:beforeAutospacing="0" w:after="0" w:afterAutospacing="0" w:line="360" w:lineRule="auto"/>
        <w:jc w:val="right"/>
      </w:pPr>
    </w:p>
    <w:p w:rsidR="00890EED" w:rsidRPr="00503EE4" w:rsidRDefault="00890EED" w:rsidP="00890E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E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27B3C" w:rsidRPr="00DB5C9A" w:rsidRDefault="00890EED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</w:t>
      </w:r>
      <w:r w:rsidR="00427B3C" w:rsidRPr="00DB5C9A">
        <w:rPr>
          <w:rFonts w:ascii="Times New Roman" w:hAnsi="Times New Roman" w:cs="Times New Roman"/>
          <w:b/>
          <w:sz w:val="24"/>
          <w:szCs w:val="24"/>
        </w:rPr>
        <w:t xml:space="preserve">предотвращении и урегулировании конфликта интересов </w:t>
      </w:r>
    </w:p>
    <w:p w:rsidR="00427B3C" w:rsidRPr="00DB5C9A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9A">
        <w:rPr>
          <w:rFonts w:ascii="Times New Roman" w:hAnsi="Times New Roman" w:cs="Times New Roman"/>
          <w:b/>
          <w:sz w:val="24"/>
          <w:szCs w:val="24"/>
        </w:rPr>
        <w:t>в Управлении образования администрации муниципального образования муниципального района «Корткеросский»</w:t>
      </w:r>
    </w:p>
    <w:p w:rsidR="00890EED" w:rsidRPr="00503EE4" w:rsidRDefault="00890EED" w:rsidP="00427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"/>
        <w:gridCol w:w="3726"/>
        <w:gridCol w:w="385"/>
        <w:gridCol w:w="5545"/>
      </w:tblGrid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Ярцева Наталья Владимировна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АМР «Корткеросский», </w:t>
            </w:r>
            <w:r w:rsidRPr="00503EE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503EE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Нестерова Анна Николаевна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50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(юрисконсульт) </w:t>
            </w:r>
            <w:r w:rsidRPr="00427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7B3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тдела эксплуатации, ремонта, материально-технического обеспечения и информатизации Управления образования</w:t>
            </w: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EE4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Комиссии</w:t>
            </w: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ind w:left="-7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Валейский</w:t>
            </w:r>
            <w:proofErr w:type="spellEnd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427B3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эксплуатации, ремонта, материально-технического обеспечения и информатизации Управления образования</w:t>
            </w: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контроля и финансово-экономической работы Управления образования</w:t>
            </w:r>
          </w:p>
        </w:tc>
      </w:tr>
      <w:tr w:rsidR="00890EED" w:rsidRPr="00503EE4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Шрамм</w:t>
            </w:r>
            <w:proofErr w:type="spellEnd"/>
            <w:r w:rsidRPr="00503EE4"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503EE4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4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информационно-методическим кабинетом Управления образования</w:t>
            </w:r>
          </w:p>
        </w:tc>
      </w:tr>
      <w:tr w:rsidR="00890EED" w:rsidRPr="00427B3C" w:rsidTr="007E6DFC">
        <w:tc>
          <w:tcPr>
            <w:tcW w:w="15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427B3C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427B3C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C">
              <w:rPr>
                <w:rFonts w:ascii="Times New Roman" w:hAnsi="Times New Roman" w:cs="Times New Roman"/>
                <w:sz w:val="24"/>
                <w:szCs w:val="24"/>
              </w:rPr>
              <w:t>Федорова Светлана Леонидовна</w:t>
            </w:r>
          </w:p>
        </w:tc>
        <w:tc>
          <w:tcPr>
            <w:tcW w:w="1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427B3C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ED" w:rsidRPr="00427B3C" w:rsidRDefault="00890EED" w:rsidP="007E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427B3C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42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7B3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тдела эксплуатации, ремонта, материально-технического обеспечения и информатизации Управления образования</w:t>
            </w:r>
          </w:p>
        </w:tc>
      </w:tr>
    </w:tbl>
    <w:p w:rsidR="00890EED" w:rsidRPr="00427B3C" w:rsidRDefault="00890EED" w:rsidP="00890EE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EED" w:rsidRPr="00503EE4" w:rsidRDefault="00890EED" w:rsidP="00890EED">
      <w:pPr>
        <w:pStyle w:val="a4"/>
        <w:spacing w:before="0" w:beforeAutospacing="0" w:after="0" w:afterAutospacing="0" w:line="360" w:lineRule="auto"/>
        <w:jc w:val="right"/>
      </w:pPr>
    </w:p>
    <w:p w:rsidR="00890EED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90EED" w:rsidRPr="00DB5C9A" w:rsidRDefault="00890EED" w:rsidP="00890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D1" w:rsidRPr="00DB5C9A" w:rsidRDefault="00C163D1" w:rsidP="00890EE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163D1" w:rsidRPr="00DB5C9A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1042BC"/>
    <w:rsid w:val="00114DE9"/>
    <w:rsid w:val="00143FC9"/>
    <w:rsid w:val="0014451F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9552C"/>
    <w:rsid w:val="003C71B4"/>
    <w:rsid w:val="003E6660"/>
    <w:rsid w:val="003F5FEE"/>
    <w:rsid w:val="00427B3C"/>
    <w:rsid w:val="00434035"/>
    <w:rsid w:val="0045006B"/>
    <w:rsid w:val="0047288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323D8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0EE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F30A8"/>
    <w:rsid w:val="00B0643C"/>
    <w:rsid w:val="00B3411B"/>
    <w:rsid w:val="00B6499B"/>
    <w:rsid w:val="00BC2D91"/>
    <w:rsid w:val="00C060F9"/>
    <w:rsid w:val="00C163D1"/>
    <w:rsid w:val="00C5043D"/>
    <w:rsid w:val="00C75AA4"/>
    <w:rsid w:val="00CC3AED"/>
    <w:rsid w:val="00CD4701"/>
    <w:rsid w:val="00D607D7"/>
    <w:rsid w:val="00DA09F9"/>
    <w:rsid w:val="00DB2777"/>
    <w:rsid w:val="00DB5C9A"/>
    <w:rsid w:val="00DD70BF"/>
    <w:rsid w:val="00EC1AFC"/>
    <w:rsid w:val="00F53B82"/>
    <w:rsid w:val="00F555A3"/>
    <w:rsid w:val="00F61FE4"/>
    <w:rsid w:val="00FA304A"/>
    <w:rsid w:val="00FB1346"/>
    <w:rsid w:val="00FC40CB"/>
    <w:rsid w:val="00FE6596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7143-6CB5-4E1B-8E65-D3EE8D2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Мальцев</cp:lastModifiedBy>
  <cp:revision>3</cp:revision>
  <cp:lastPrinted>2018-10-05T08:03:00Z</cp:lastPrinted>
  <dcterms:created xsi:type="dcterms:W3CDTF">2018-07-03T12:35:00Z</dcterms:created>
  <dcterms:modified xsi:type="dcterms:W3CDTF">2018-10-05T08:05:00Z</dcterms:modified>
</cp:coreProperties>
</file>